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2407219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473AD8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07.09.2022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949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242B42" w:rsidTr="00923568">
        <w:tc>
          <w:tcPr>
            <w:tcW w:w="4536" w:type="dxa"/>
          </w:tcPr>
          <w:p w:rsidR="003A05A8" w:rsidRPr="00242B42" w:rsidRDefault="00B326FC" w:rsidP="00CC481F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bookmarkStart w:id="1" w:name="_GoBack"/>
            <w:r w:rsidRPr="00242B42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 xml:space="preserve"> году, утвержденные постановлением администрации города Покачи от 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27</w:t>
            </w: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>.12.202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 xml:space="preserve"> №1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317</w:t>
            </w:r>
          </w:p>
        </w:tc>
      </w:tr>
    </w:tbl>
    <w:p w:rsidR="005961D7" w:rsidRPr="00242B42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bookmarkEnd w:id="1"/>
    <w:p w:rsidR="00214CA9" w:rsidRPr="00242B42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242B42" w:rsidRDefault="00C13DC7" w:rsidP="002256ED">
      <w:pPr>
        <w:rPr>
          <w:rFonts w:ascii="Times New Roman" w:hAnsi="Times New Roman"/>
          <w:sz w:val="25"/>
          <w:szCs w:val="25"/>
        </w:rPr>
      </w:pPr>
      <w:r w:rsidRPr="00242B42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242B42">
        <w:rPr>
          <w:rFonts w:ascii="Times New Roman" w:hAnsi="Times New Roman"/>
          <w:sz w:val="25"/>
          <w:szCs w:val="25"/>
        </w:rPr>
        <w:t>:</w:t>
      </w:r>
    </w:p>
    <w:p w:rsidR="00BB3B1F" w:rsidRPr="00242B42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2B42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242B42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 w:rsidRPr="00242B42">
        <w:rPr>
          <w:rFonts w:ascii="Times New Roman" w:hAnsi="Times New Roman"/>
          <w:sz w:val="25"/>
          <w:szCs w:val="25"/>
        </w:rPr>
        <w:t>2</w:t>
      </w:r>
      <w:r w:rsidR="00B326FC" w:rsidRPr="00242B42">
        <w:rPr>
          <w:rFonts w:ascii="Times New Roman" w:hAnsi="Times New Roman"/>
          <w:sz w:val="25"/>
          <w:szCs w:val="25"/>
        </w:rPr>
        <w:t xml:space="preserve"> году, утвержденные постановлением администрации города Покачи от </w:t>
      </w:r>
      <w:r w:rsidR="00CC481F" w:rsidRPr="00242B42">
        <w:rPr>
          <w:rFonts w:ascii="Times New Roman" w:hAnsi="Times New Roman"/>
          <w:sz w:val="25"/>
          <w:szCs w:val="25"/>
        </w:rPr>
        <w:t>27</w:t>
      </w:r>
      <w:r w:rsidR="00B326FC" w:rsidRPr="00242B42">
        <w:rPr>
          <w:rFonts w:ascii="Times New Roman" w:hAnsi="Times New Roman"/>
          <w:sz w:val="25"/>
          <w:szCs w:val="25"/>
        </w:rPr>
        <w:t>.12.202</w:t>
      </w:r>
      <w:r w:rsidR="00CC481F" w:rsidRPr="00242B42">
        <w:rPr>
          <w:rFonts w:ascii="Times New Roman" w:hAnsi="Times New Roman"/>
          <w:sz w:val="25"/>
          <w:szCs w:val="25"/>
        </w:rPr>
        <w:t>1</w:t>
      </w:r>
      <w:r w:rsidR="00B326FC" w:rsidRPr="00242B42">
        <w:rPr>
          <w:rFonts w:ascii="Times New Roman" w:hAnsi="Times New Roman"/>
          <w:sz w:val="25"/>
          <w:szCs w:val="25"/>
        </w:rPr>
        <w:t xml:space="preserve"> №1</w:t>
      </w:r>
      <w:r w:rsidR="00CC481F" w:rsidRPr="00242B42">
        <w:rPr>
          <w:rFonts w:ascii="Times New Roman" w:hAnsi="Times New Roman"/>
          <w:sz w:val="25"/>
          <w:szCs w:val="25"/>
        </w:rPr>
        <w:t>317</w:t>
      </w:r>
      <w:r w:rsidRPr="00242B42">
        <w:rPr>
          <w:rFonts w:ascii="Times New Roman" w:hAnsi="Times New Roman"/>
          <w:sz w:val="25"/>
          <w:szCs w:val="25"/>
        </w:rPr>
        <w:t>, следующие изменения:</w:t>
      </w:r>
    </w:p>
    <w:p w:rsidR="00836D3A" w:rsidRPr="0071581F" w:rsidRDefault="00675C76" w:rsidP="007158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1581F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BE3937" w:rsidRPr="0071581F">
        <w:rPr>
          <w:rFonts w:ascii="Times New Roman" w:hAnsi="Times New Roman"/>
          <w:sz w:val="25"/>
          <w:szCs w:val="25"/>
          <w:lang w:eastAsia="ru-RU"/>
        </w:rPr>
        <w:t>3</w:t>
      </w:r>
      <w:r w:rsidRPr="0071581F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BE3937" w:rsidRPr="0071581F">
        <w:rPr>
          <w:rFonts w:ascii="Times New Roman" w:hAnsi="Times New Roman"/>
          <w:sz w:val="25"/>
          <w:szCs w:val="25"/>
          <w:lang w:eastAsia="ru-RU"/>
        </w:rPr>
        <w:t>0,017152997200</w:t>
      </w:r>
      <w:r w:rsidR="00350D39" w:rsidRPr="0071581F">
        <w:rPr>
          <w:rFonts w:ascii="Times New Roman" w:hAnsi="Times New Roman"/>
          <w:sz w:val="25"/>
          <w:szCs w:val="25"/>
        </w:rPr>
        <w:t xml:space="preserve">» заменить цифрами </w:t>
      </w:r>
      <w:r w:rsidRPr="0071581F">
        <w:rPr>
          <w:rFonts w:ascii="Times New Roman" w:hAnsi="Times New Roman"/>
          <w:sz w:val="25"/>
          <w:szCs w:val="25"/>
        </w:rPr>
        <w:t>«</w:t>
      </w:r>
      <w:r w:rsidR="00BE3937" w:rsidRPr="0071581F">
        <w:rPr>
          <w:rFonts w:ascii="Times New Roman" w:hAnsi="Times New Roman"/>
          <w:sz w:val="25"/>
          <w:szCs w:val="25"/>
          <w:lang w:eastAsia="ru-RU"/>
        </w:rPr>
        <w:t>0,017200407281</w:t>
      </w:r>
      <w:r w:rsidR="004708C4" w:rsidRPr="0071581F">
        <w:rPr>
          <w:rFonts w:ascii="Times New Roman" w:hAnsi="Times New Roman"/>
          <w:sz w:val="25"/>
          <w:szCs w:val="25"/>
        </w:rPr>
        <w:t>»</w:t>
      </w:r>
      <w:r w:rsidR="00BE3937" w:rsidRPr="0071581F">
        <w:rPr>
          <w:rFonts w:ascii="Times New Roman" w:hAnsi="Times New Roman"/>
          <w:sz w:val="25"/>
          <w:szCs w:val="25"/>
          <w:lang w:eastAsia="ru-RU"/>
        </w:rPr>
        <w:t>;</w:t>
      </w:r>
    </w:p>
    <w:p w:rsidR="00BE3937" w:rsidRPr="0071581F" w:rsidRDefault="00BE3937" w:rsidP="007158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1581F">
        <w:rPr>
          <w:rFonts w:ascii="Times New Roman" w:hAnsi="Times New Roman"/>
          <w:sz w:val="25"/>
          <w:szCs w:val="25"/>
          <w:lang w:eastAsia="ru-RU"/>
        </w:rPr>
        <w:t>в графе 3 строки 9 цифры «0,03823285113</w:t>
      </w:r>
      <w:r w:rsidRPr="0071581F">
        <w:rPr>
          <w:rFonts w:ascii="Times New Roman" w:hAnsi="Times New Roman"/>
          <w:sz w:val="25"/>
          <w:szCs w:val="25"/>
        </w:rPr>
        <w:t>» заменить цифрами «</w:t>
      </w:r>
      <w:r w:rsidRPr="0071581F">
        <w:rPr>
          <w:rFonts w:ascii="Times New Roman" w:hAnsi="Times New Roman"/>
          <w:sz w:val="25"/>
          <w:szCs w:val="25"/>
          <w:lang w:eastAsia="ru-RU"/>
        </w:rPr>
        <w:t>0,03880351090</w:t>
      </w:r>
      <w:r w:rsidRPr="0071581F">
        <w:rPr>
          <w:rFonts w:ascii="Times New Roman" w:hAnsi="Times New Roman"/>
          <w:sz w:val="25"/>
          <w:szCs w:val="25"/>
        </w:rPr>
        <w:t>»</w:t>
      </w:r>
      <w:r w:rsidRPr="0071581F">
        <w:rPr>
          <w:rFonts w:ascii="Times New Roman" w:hAnsi="Times New Roman"/>
          <w:sz w:val="25"/>
          <w:szCs w:val="25"/>
          <w:lang w:eastAsia="ru-RU"/>
        </w:rPr>
        <w:t>;</w:t>
      </w:r>
    </w:p>
    <w:p w:rsidR="00BE3937" w:rsidRPr="0071581F" w:rsidRDefault="00BE3937" w:rsidP="007158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1581F">
        <w:rPr>
          <w:rFonts w:ascii="Times New Roman" w:hAnsi="Times New Roman"/>
          <w:sz w:val="25"/>
          <w:szCs w:val="25"/>
          <w:lang w:eastAsia="ru-RU"/>
        </w:rPr>
        <w:t>в графе 3 строки 10 цифры «0,06883202635</w:t>
      </w:r>
      <w:r w:rsidRPr="0071581F">
        <w:rPr>
          <w:rFonts w:ascii="Times New Roman" w:hAnsi="Times New Roman"/>
          <w:sz w:val="25"/>
          <w:szCs w:val="25"/>
        </w:rPr>
        <w:t>» заменить цифрами «</w:t>
      </w:r>
      <w:r w:rsidRPr="0071581F">
        <w:rPr>
          <w:rFonts w:ascii="Times New Roman" w:hAnsi="Times New Roman"/>
          <w:sz w:val="25"/>
          <w:szCs w:val="25"/>
          <w:lang w:eastAsia="ru-RU"/>
        </w:rPr>
        <w:t>0,06949172607</w:t>
      </w:r>
      <w:r w:rsidRPr="0071581F">
        <w:rPr>
          <w:rFonts w:ascii="Times New Roman" w:hAnsi="Times New Roman"/>
          <w:sz w:val="25"/>
          <w:szCs w:val="25"/>
        </w:rPr>
        <w:t>»</w:t>
      </w:r>
      <w:r w:rsidRPr="0071581F">
        <w:rPr>
          <w:rFonts w:ascii="Times New Roman" w:hAnsi="Times New Roman"/>
          <w:sz w:val="25"/>
          <w:szCs w:val="25"/>
          <w:lang w:eastAsia="ru-RU"/>
        </w:rPr>
        <w:t>;</w:t>
      </w:r>
    </w:p>
    <w:p w:rsidR="00BE3937" w:rsidRPr="0071581F" w:rsidRDefault="00BE3937" w:rsidP="007158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1581F">
        <w:rPr>
          <w:rFonts w:ascii="Times New Roman" w:hAnsi="Times New Roman"/>
          <w:sz w:val="25"/>
          <w:szCs w:val="25"/>
          <w:lang w:eastAsia="ru-RU"/>
        </w:rPr>
        <w:t>в графе 3 строки 11 цифры «</w:t>
      </w:r>
      <w:r w:rsidR="0071581F" w:rsidRPr="0071581F">
        <w:rPr>
          <w:rFonts w:ascii="Times New Roman" w:hAnsi="Times New Roman"/>
          <w:sz w:val="25"/>
          <w:szCs w:val="25"/>
          <w:lang w:eastAsia="ru-RU"/>
        </w:rPr>
        <w:t>0,1672305953</w:t>
      </w:r>
      <w:r w:rsidRPr="0071581F">
        <w:rPr>
          <w:rFonts w:ascii="Times New Roman" w:hAnsi="Times New Roman"/>
          <w:sz w:val="25"/>
          <w:szCs w:val="25"/>
        </w:rPr>
        <w:t>» заменить цифрами «</w:t>
      </w:r>
      <w:r w:rsidR="0071581F" w:rsidRPr="0071581F">
        <w:rPr>
          <w:rFonts w:ascii="Times New Roman" w:hAnsi="Times New Roman"/>
          <w:sz w:val="25"/>
          <w:szCs w:val="25"/>
          <w:lang w:eastAsia="ru-RU"/>
        </w:rPr>
        <w:t>0,1674073812</w:t>
      </w:r>
      <w:r w:rsidRPr="0071581F">
        <w:rPr>
          <w:rFonts w:ascii="Times New Roman" w:hAnsi="Times New Roman"/>
          <w:sz w:val="25"/>
          <w:szCs w:val="25"/>
        </w:rPr>
        <w:t>»</w:t>
      </w:r>
      <w:r w:rsidRPr="0071581F">
        <w:rPr>
          <w:rFonts w:ascii="Times New Roman" w:hAnsi="Times New Roman"/>
          <w:sz w:val="25"/>
          <w:szCs w:val="25"/>
          <w:lang w:eastAsia="ru-RU"/>
        </w:rPr>
        <w:t>;</w:t>
      </w:r>
    </w:p>
    <w:p w:rsidR="00BE3937" w:rsidRPr="0071581F" w:rsidRDefault="00BE3937" w:rsidP="007158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71581F">
        <w:rPr>
          <w:rFonts w:ascii="Times New Roman" w:hAnsi="Times New Roman"/>
          <w:sz w:val="25"/>
          <w:szCs w:val="25"/>
          <w:lang w:eastAsia="ru-RU"/>
        </w:rPr>
        <w:t>в графе 3 строки 15 цифры «</w:t>
      </w:r>
      <w:r w:rsidR="0071581F" w:rsidRPr="0071581F">
        <w:rPr>
          <w:rFonts w:ascii="Times New Roman" w:hAnsi="Times New Roman"/>
          <w:sz w:val="25"/>
          <w:szCs w:val="25"/>
          <w:lang w:eastAsia="ru-RU"/>
        </w:rPr>
        <w:t>0,1968704194</w:t>
      </w:r>
      <w:r w:rsidRPr="0071581F">
        <w:rPr>
          <w:rFonts w:ascii="Times New Roman" w:hAnsi="Times New Roman"/>
          <w:sz w:val="25"/>
          <w:szCs w:val="25"/>
        </w:rPr>
        <w:t>» заменить цифрами «</w:t>
      </w:r>
      <w:r w:rsidR="0071581F" w:rsidRPr="0071581F">
        <w:rPr>
          <w:rFonts w:ascii="Times New Roman" w:hAnsi="Times New Roman"/>
          <w:sz w:val="25"/>
          <w:szCs w:val="25"/>
          <w:lang w:eastAsia="ru-RU"/>
        </w:rPr>
        <w:t>0,2246153586</w:t>
      </w:r>
      <w:r w:rsidRPr="0071581F">
        <w:rPr>
          <w:rFonts w:ascii="Times New Roman" w:hAnsi="Times New Roman"/>
          <w:sz w:val="25"/>
          <w:szCs w:val="25"/>
        </w:rPr>
        <w:t>»</w:t>
      </w:r>
      <w:r w:rsidRPr="0071581F">
        <w:rPr>
          <w:rFonts w:ascii="Times New Roman" w:hAnsi="Times New Roman"/>
          <w:sz w:val="25"/>
          <w:szCs w:val="25"/>
          <w:lang w:eastAsia="ru-RU"/>
        </w:rPr>
        <w:t>.</w:t>
      </w:r>
    </w:p>
    <w:p w:rsidR="00EE7B68" w:rsidRPr="00242B42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242B42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242B42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242B42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242B42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242B42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242B42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457503" w:rsidRDefault="00BE3937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EF52DB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EF52DB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</w:t>
      </w:r>
      <w:r w:rsidR="00E54C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</w:t>
      </w:r>
      <w:r w:rsidR="00EF52DB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</w:t>
      </w:r>
      <w:r w:rsidR="00E54C34">
        <w:rPr>
          <w:rFonts w:ascii="Times New Roman" w:eastAsia="Calibri" w:hAnsi="Times New Roman" w:cs="Times New Roman"/>
          <w:b/>
          <w:sz w:val="25"/>
          <w:szCs w:val="25"/>
        </w:rPr>
        <w:t xml:space="preserve">   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E54C34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sz w:val="25"/>
          <w:szCs w:val="25"/>
        </w:rPr>
        <w:t>В.Л. Таненков</w:t>
      </w:r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D8" w:rsidRDefault="000024D8">
      <w:r>
        <w:separator/>
      </w:r>
    </w:p>
  </w:endnote>
  <w:endnote w:type="continuationSeparator" w:id="0">
    <w:p w:rsidR="000024D8" w:rsidRDefault="0000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D8" w:rsidRDefault="000024D8">
      <w:r>
        <w:separator/>
      </w:r>
    </w:p>
  </w:footnote>
  <w:footnote w:type="continuationSeparator" w:id="0">
    <w:p w:rsidR="000024D8" w:rsidRDefault="00002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37" w:rsidRDefault="00BE3937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BE3937" w:rsidRDefault="00BE3937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BE3937" w:rsidRDefault="00BE3937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937" w:rsidRDefault="00BE3937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24D8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0D39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3AD8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9572D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61DB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323A-32E8-442C-A987-827336A4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2022-09-07T11:10:00Z</dcterms:created>
  <dcterms:modified xsi:type="dcterms:W3CDTF">2022-09-07T11:10:00Z</dcterms:modified>
</cp:coreProperties>
</file>