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94BB3" w:rsidRPr="007471CF" w:rsidTr="00CB115B">
        <w:tc>
          <w:tcPr>
            <w:tcW w:w="9854" w:type="dxa"/>
            <w:shd w:val="clear" w:color="auto" w:fill="auto"/>
          </w:tcPr>
          <w:p w:rsidR="00E94BB3" w:rsidRPr="007471CF" w:rsidRDefault="00E94BB3" w:rsidP="00CB115B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7471CF">
              <w:rPr>
                <w:rFonts w:ascii="Calibri" w:eastAsia="Calibri" w:hAnsi="Calibri" w:cs="Calibri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7pt" o:ole="" filled="t">
                  <v:fill color2="black"/>
                  <v:imagedata r:id="rId6" o:title=""/>
                </v:shape>
                <o:OLEObject Type="Embed" ProgID="Word.Picture.8" ShapeID="_x0000_i1025" DrawAspect="Content" ObjectID="_1721748518" r:id="rId7"/>
              </w:object>
            </w:r>
          </w:p>
          <w:p w:rsidR="00E94BB3" w:rsidRPr="007471CF" w:rsidRDefault="00E94BB3" w:rsidP="00CB115B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E94BB3" w:rsidRPr="007471CF" w:rsidRDefault="00E94BB3" w:rsidP="00CB115B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:rsidR="00E94BB3" w:rsidRPr="007471CF" w:rsidRDefault="00E94BB3" w:rsidP="00CB115B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E94BB3" w:rsidRPr="007471CF" w:rsidRDefault="00E94BB3" w:rsidP="00CB115B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:rsidR="00E94BB3" w:rsidRPr="007471CF" w:rsidRDefault="00E94BB3" w:rsidP="00CB115B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E94BB3" w:rsidRPr="00597BD6" w:rsidRDefault="00E94BB3" w:rsidP="00CB115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32"/>
                <w:lang w:eastAsia="ar-SA"/>
              </w:rPr>
            </w:pPr>
          </w:p>
          <w:p w:rsidR="00E94BB3" w:rsidRPr="002D5CD0" w:rsidRDefault="00E94BB3" w:rsidP="00CB115B">
            <w:pPr>
              <w:tabs>
                <w:tab w:val="center" w:pos="7988"/>
              </w:tabs>
              <w:suppressAutoHyphens/>
              <w:spacing w:after="0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т 11.08.2022                                                                                                                           </w:t>
            </w: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865</w:t>
            </w:r>
          </w:p>
          <w:p w:rsidR="00E94BB3" w:rsidRPr="00597BD6" w:rsidRDefault="00E94BB3" w:rsidP="00CB115B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sz w:val="20"/>
                <w:szCs w:val="24"/>
                <w:lang w:eastAsia="ar-SA"/>
              </w:rPr>
            </w:pPr>
          </w:p>
        </w:tc>
      </w:tr>
      <w:tr w:rsidR="00E94BB3" w:rsidRPr="007471CF" w:rsidTr="00CB115B">
        <w:tc>
          <w:tcPr>
            <w:tcW w:w="9854" w:type="dxa"/>
            <w:shd w:val="clear" w:color="auto" w:fill="auto"/>
          </w:tcPr>
          <w:p w:rsidR="00E94BB3" w:rsidRPr="007471CF" w:rsidRDefault="00E94BB3" w:rsidP="00CB115B">
            <w:pPr>
              <w:tabs>
                <w:tab w:val="left" w:pos="9720"/>
              </w:tabs>
              <w:suppressAutoHyphens/>
              <w:snapToGrid w:val="0"/>
              <w:spacing w:after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E94BB3" w:rsidTr="00CB115B">
        <w:trPr>
          <w:trHeight w:val="4134"/>
        </w:trPr>
        <w:tc>
          <w:tcPr>
            <w:tcW w:w="5353" w:type="dxa"/>
          </w:tcPr>
          <w:p w:rsidR="00E94BB3" w:rsidRPr="00C24604" w:rsidRDefault="00E94BB3" w:rsidP="00CB1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D22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 Порядок определения объема и предоставления из бюджета города Покачи субсидии, в том числе грантов в форме субсидии, юридическим лицам (за исключением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Покачи, утвержденный постановлением администрации города Покачи от 16.06.2021</w:t>
            </w:r>
            <w:proofErr w:type="gramEnd"/>
            <w:r w:rsidRPr="009D22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№488</w:t>
            </w:r>
          </w:p>
        </w:tc>
      </w:tr>
    </w:tbl>
    <w:p w:rsidR="00E94BB3" w:rsidRDefault="00E94BB3" w:rsidP="00E94BB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BB3" w:rsidRPr="00C55BFF" w:rsidRDefault="00E94BB3" w:rsidP="00E94B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55B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30589">
        <w:rPr>
          <w:rFonts w:ascii="Times New Roman" w:hAnsi="Times New Roman" w:cs="Times New Roman"/>
          <w:sz w:val="28"/>
          <w:szCs w:val="28"/>
        </w:rPr>
        <w:t>подпунктом 3 пункта 2, пунктом 3 статьи 78,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30589">
        <w:rPr>
          <w:rFonts w:ascii="Times New Roman" w:hAnsi="Times New Roman" w:cs="Times New Roman"/>
          <w:sz w:val="28"/>
          <w:szCs w:val="28"/>
        </w:rPr>
        <w:t>бщими</w:t>
      </w:r>
      <w:r w:rsidRPr="00C55BFF">
        <w:rPr>
          <w:rFonts w:ascii="Times New Roman" w:eastAsia="Calibri" w:hAnsi="Times New Roman" w:cs="Times New Roman"/>
          <w:sz w:val="28"/>
          <w:szCs w:val="28"/>
        </w:rPr>
        <w:t xml:space="preserve">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Pr="00C55BFF">
        <w:rPr>
          <w:rFonts w:ascii="Times New Roman" w:eastAsia="Calibri" w:hAnsi="Times New Roman" w:cs="Times New Roman"/>
          <w:sz w:val="28"/>
          <w:szCs w:val="28"/>
        </w:rPr>
        <w:t xml:space="preserve"> актов Правительства Российской Федерации, </w:t>
      </w:r>
      <w:proofErr w:type="gramStart"/>
      <w:r w:rsidRPr="00C55BFF">
        <w:rPr>
          <w:rFonts w:ascii="Times New Roman" w:eastAsia="Calibri" w:hAnsi="Times New Roman" w:cs="Times New Roman"/>
          <w:sz w:val="28"/>
          <w:szCs w:val="28"/>
        </w:rPr>
        <w:t>утвержденными</w:t>
      </w:r>
      <w:proofErr w:type="gramEnd"/>
      <w:r w:rsidRPr="00C55BFF">
        <w:rPr>
          <w:rFonts w:ascii="Times New Roman" w:eastAsia="Calibri" w:hAnsi="Times New Roman" w:cs="Times New Roman"/>
          <w:sz w:val="28"/>
          <w:szCs w:val="28"/>
        </w:rPr>
        <w:t xml:space="preserve"> постановлением  Правительства Российской Федерации от 18.09.2020 № 1492</w:t>
      </w:r>
      <w:r w:rsidRPr="00C55BFF">
        <w:rPr>
          <w:rFonts w:ascii="Times New Roman" w:hAnsi="Times New Roman" w:cs="Times New Roman"/>
          <w:sz w:val="28"/>
          <w:szCs w:val="28"/>
        </w:rPr>
        <w:t>:</w:t>
      </w:r>
    </w:p>
    <w:p w:rsidR="00E94BB3" w:rsidRPr="0011679D" w:rsidRDefault="00E94BB3" w:rsidP="00E94B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7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679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71F7E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из бюджета города Покачи субсидии, в том числе грантов в форме субсидии, юридическим лицам (за исключением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Покачи, утвержденный постановлением администрации города Покачи от 16.06.2021 №488</w:t>
      </w:r>
      <w:r w:rsidRPr="0011679D" w:rsidDel="00A71F7E">
        <w:rPr>
          <w:rFonts w:ascii="Times New Roman" w:hAnsi="Times New Roman" w:cs="Times New Roman"/>
          <w:sz w:val="28"/>
          <w:szCs w:val="28"/>
        </w:rPr>
        <w:t xml:space="preserve"> </w:t>
      </w:r>
      <w:r w:rsidRPr="0011679D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1167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r w:rsidRPr="0011679D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E94BB3" w:rsidRDefault="00E94BB3" w:rsidP="00E94BB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1679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пункт 12</w:t>
      </w:r>
      <w:r w:rsidRPr="001167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части 2</w:t>
      </w:r>
      <w:r w:rsidRPr="001167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 Порядка изложить в следующей редакции:</w:t>
      </w:r>
    </w:p>
    <w:p w:rsidR="00E94BB3" w:rsidRDefault="00E94BB3" w:rsidP="00E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«12) </w:t>
      </w:r>
      <w:r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в случае проведения отбора в системе «Электронный бюджет»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администрации города Покачи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отбора.».</w:t>
      </w:r>
      <w:proofErr w:type="gramEnd"/>
    </w:p>
    <w:p w:rsidR="00E94BB3" w:rsidRDefault="00E94BB3" w:rsidP="00E94B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7 части 5 статьи 2 Порядка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округе-Югре» заметить словами «имеющих место жительства в Ханты-Мансийском автономном округе-Югре»;».</w:t>
      </w:r>
    </w:p>
    <w:p w:rsidR="00E94BB3" w:rsidRDefault="00E94BB3" w:rsidP="00E94B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9 статьи 3 Порядка дополнить абзацем следующего содержания:</w:t>
      </w:r>
    </w:p>
    <w:p w:rsidR="00E94BB3" w:rsidRDefault="00E94BB3" w:rsidP="00E94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Получатель отказывается подписать Соглашение, он признается уклонившимся от заключения Соглашения.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участника отбора уклонившимся от заключения Соглашения, Уполномоченный орган в течение трех рабочих дней готовит проект постановления администрации города Покачи о признании победителя отбора уклонившимся от заключения Соглашения, и предоставлении Субсидии иному участнику, участвовавшем в отборе и соответствующему требованиям, предусмотренными нормативными правовыми актами Российской Федерации и настоящим Порядком.».</w:t>
      </w:r>
      <w:proofErr w:type="gramEnd"/>
    </w:p>
    <w:p w:rsidR="00E94BB3" w:rsidRPr="007B4C27" w:rsidRDefault="00E94BB3" w:rsidP="00E94B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2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</w:t>
      </w:r>
      <w:r w:rsidRPr="007B4C27">
        <w:rPr>
          <w:rFonts w:ascii="Times New Roman" w:hAnsi="Times New Roman" w:cs="Times New Roman"/>
          <w:sz w:val="28"/>
          <w:szCs w:val="28"/>
        </w:rPr>
        <w:t>.</w:t>
      </w:r>
    </w:p>
    <w:p w:rsidR="00E94BB3" w:rsidRPr="0011679D" w:rsidRDefault="00E94BB3" w:rsidP="00E94B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9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11679D">
        <w:rPr>
          <w:rFonts w:ascii="Times New Roman" w:hAnsi="Times New Roman" w:cs="Times New Roman"/>
          <w:sz w:val="28"/>
          <w:szCs w:val="28"/>
        </w:rPr>
        <w:t>Покачёвский</w:t>
      </w:r>
      <w:proofErr w:type="spellEnd"/>
      <w:r w:rsidRPr="0011679D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94BB3" w:rsidRPr="0011679D" w:rsidRDefault="00E94BB3" w:rsidP="00E94B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6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79D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возложить на заместителя главы города Покачи Гвоздь Г.Д.</w:t>
      </w:r>
    </w:p>
    <w:p w:rsidR="00E94BB3" w:rsidRPr="0011679D" w:rsidRDefault="00E94BB3" w:rsidP="00E94B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4BB3" w:rsidRPr="0011679D" w:rsidRDefault="00E94BB3" w:rsidP="00E94B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4BB3" w:rsidRPr="0011679D" w:rsidRDefault="00E94BB3" w:rsidP="00E94B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4BB3" w:rsidRDefault="00E94BB3" w:rsidP="00E94B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0752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Временно исполняющий </w:t>
      </w:r>
    </w:p>
    <w:p w:rsidR="00E94BB3" w:rsidRDefault="00E94BB3" w:rsidP="00E94B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п</w:t>
      </w:r>
      <w:r w:rsidRPr="00B07529">
        <w:rPr>
          <w:rFonts w:ascii="Times New Roman" w:hAnsi="Times New Roman" w:cs="Times New Roman"/>
          <w:b/>
          <w:sz w:val="28"/>
          <w:szCs w:val="28"/>
          <w:highlight w:val="white"/>
        </w:rPr>
        <w:t>олномочия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главы города </w:t>
      </w:r>
    </w:p>
    <w:p w:rsidR="00E94BB3" w:rsidRDefault="00E94BB3" w:rsidP="00E94B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07529">
        <w:rPr>
          <w:rFonts w:ascii="Times New Roman" w:hAnsi="Times New Roman" w:cs="Times New Roman"/>
          <w:b/>
          <w:sz w:val="28"/>
          <w:szCs w:val="28"/>
          <w:highlight w:val="white"/>
        </w:rPr>
        <w:t>Покачи,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первый заместитель</w:t>
      </w:r>
    </w:p>
    <w:p w:rsidR="00E94BB3" w:rsidRPr="00B07529" w:rsidRDefault="00E94BB3" w:rsidP="00E94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529">
        <w:rPr>
          <w:rFonts w:ascii="Times New Roman" w:hAnsi="Times New Roman" w:cs="Times New Roman"/>
          <w:b/>
          <w:sz w:val="28"/>
          <w:szCs w:val="28"/>
          <w:highlight w:val="white"/>
        </w:rPr>
        <w:t>главы города Покачи</w:t>
      </w:r>
      <w:r w:rsidRPr="00B07529">
        <w:rPr>
          <w:rFonts w:ascii="Times New Roman" w:hAnsi="Times New Roman" w:cs="Times New Roman"/>
          <w:b/>
          <w:sz w:val="28"/>
          <w:szCs w:val="28"/>
        </w:rPr>
        <w:tab/>
      </w:r>
      <w:r w:rsidRPr="00B07529">
        <w:rPr>
          <w:rFonts w:ascii="Times New Roman" w:hAnsi="Times New Roman" w:cs="Times New Roman"/>
          <w:b/>
          <w:sz w:val="28"/>
          <w:szCs w:val="28"/>
        </w:rPr>
        <w:tab/>
      </w:r>
      <w:r w:rsidRPr="00B07529">
        <w:rPr>
          <w:rFonts w:ascii="Times New Roman" w:hAnsi="Times New Roman" w:cs="Times New Roman"/>
          <w:b/>
          <w:sz w:val="28"/>
          <w:szCs w:val="28"/>
        </w:rPr>
        <w:tab/>
      </w:r>
      <w:r w:rsidRPr="00B07529">
        <w:rPr>
          <w:rFonts w:ascii="Times New Roman" w:hAnsi="Times New Roman" w:cs="Times New Roman"/>
          <w:b/>
          <w:sz w:val="28"/>
          <w:szCs w:val="28"/>
        </w:rPr>
        <w:tab/>
      </w:r>
      <w:r w:rsidRPr="00B07529">
        <w:rPr>
          <w:rFonts w:ascii="Times New Roman" w:hAnsi="Times New Roman" w:cs="Times New Roman"/>
          <w:b/>
          <w:sz w:val="28"/>
          <w:szCs w:val="28"/>
        </w:rPr>
        <w:tab/>
      </w:r>
      <w:r w:rsidRPr="00B07529">
        <w:rPr>
          <w:rFonts w:ascii="Times New Roman" w:hAnsi="Times New Roman" w:cs="Times New Roman"/>
          <w:b/>
          <w:sz w:val="28"/>
          <w:szCs w:val="28"/>
        </w:rPr>
        <w:tab/>
      </w:r>
      <w:r w:rsidRPr="00B07529">
        <w:rPr>
          <w:rFonts w:ascii="Times New Roman" w:hAnsi="Times New Roman" w:cs="Times New Roman"/>
          <w:b/>
          <w:sz w:val="28"/>
          <w:szCs w:val="28"/>
        </w:rPr>
        <w:tab/>
        <w:t xml:space="preserve">      А.Е. Ходулапова</w:t>
      </w:r>
    </w:p>
    <w:p w:rsidR="007C1E6D" w:rsidRDefault="007C1E6D">
      <w:bookmarkStart w:id="0" w:name="_GoBack"/>
      <w:bookmarkEnd w:id="0"/>
    </w:p>
    <w:sectPr w:rsidR="007C1E6D" w:rsidSect="004D5694">
      <w:headerReference w:type="default" r:id="rId8"/>
      <w:pgSz w:w="11906" w:h="16838"/>
      <w:pgMar w:top="284" w:right="567" w:bottom="1134" w:left="1701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339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0360" w:rsidRPr="0035421B" w:rsidRDefault="00E94BB3">
        <w:pPr>
          <w:pStyle w:val="a5"/>
          <w:jc w:val="center"/>
          <w:rPr>
            <w:rFonts w:ascii="Times New Roman" w:hAnsi="Times New Roman" w:cs="Times New Roman"/>
          </w:rPr>
        </w:pPr>
        <w:r w:rsidRPr="0035421B">
          <w:rPr>
            <w:rFonts w:ascii="Times New Roman" w:hAnsi="Times New Roman" w:cs="Times New Roman"/>
          </w:rPr>
          <w:fldChar w:fldCharType="begin"/>
        </w:r>
        <w:r w:rsidRPr="0035421B">
          <w:rPr>
            <w:rFonts w:ascii="Times New Roman" w:hAnsi="Times New Roman" w:cs="Times New Roman"/>
          </w:rPr>
          <w:instrText>PAGE   \* MERGEFORMAT</w:instrText>
        </w:r>
        <w:r w:rsidRPr="0035421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5421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DC"/>
    <w:rsid w:val="003006DC"/>
    <w:rsid w:val="007C1E6D"/>
    <w:rsid w:val="00E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BB3"/>
    <w:pPr>
      <w:spacing w:after="0" w:line="240" w:lineRule="auto"/>
    </w:pPr>
  </w:style>
  <w:style w:type="table" w:styleId="a4">
    <w:name w:val="Table Grid"/>
    <w:basedOn w:val="a1"/>
    <w:uiPriority w:val="59"/>
    <w:rsid w:val="00E9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BB3"/>
    <w:pPr>
      <w:spacing w:after="0" w:line="240" w:lineRule="auto"/>
    </w:pPr>
  </w:style>
  <w:style w:type="table" w:styleId="a4">
    <w:name w:val="Table Grid"/>
    <w:basedOn w:val="a1"/>
    <w:uiPriority w:val="59"/>
    <w:rsid w:val="00E9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Балчугова Вера Владимировна</dc:creator>
  <cp:keywords/>
  <dc:description/>
  <cp:lastModifiedBy>Балчугова Вера Владимировна</cp:lastModifiedBy>
  <cp:revision>2</cp:revision>
  <dcterms:created xsi:type="dcterms:W3CDTF">2022-08-11T13:42:00Z</dcterms:created>
  <dcterms:modified xsi:type="dcterms:W3CDTF">2022-08-11T13:42:00Z</dcterms:modified>
</cp:coreProperties>
</file>