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332DBC" w:rsidP="00332DBC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8.75pt" o:ole="" filled="t">
            <v:fill color2="black"/>
            <v:imagedata r:id="rId9" o:title=""/>
          </v:shape>
          <o:OLEObject Type="Embed" ProgID="Word.Picture.8" ShapeID="_x0000_i1025" DrawAspect="Content" ObjectID="_1686653848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Pr="006A6A99" w:rsidRDefault="001D0346" w:rsidP="00332DBC">
      <w:pPr>
        <w:rPr>
          <w:b/>
          <w:sz w:val="26"/>
          <w:szCs w:val="26"/>
        </w:rPr>
      </w:pPr>
      <w:r w:rsidRPr="001D0346">
        <w:rPr>
          <w:b/>
          <w:sz w:val="26"/>
          <w:szCs w:val="26"/>
        </w:rPr>
        <w:t xml:space="preserve">от </w:t>
      </w:r>
      <w:r w:rsidR="0007055A">
        <w:rPr>
          <w:b/>
          <w:sz w:val="26"/>
          <w:szCs w:val="26"/>
        </w:rPr>
        <w:t>30.06.2021</w:t>
      </w:r>
      <w:r w:rsidRPr="001D0346">
        <w:rPr>
          <w:b/>
          <w:sz w:val="26"/>
          <w:szCs w:val="26"/>
        </w:rPr>
        <w:t xml:space="preserve">                                                                                                  № </w:t>
      </w:r>
      <w:r w:rsidR="0007055A">
        <w:rPr>
          <w:b/>
          <w:sz w:val="26"/>
          <w:szCs w:val="26"/>
        </w:rPr>
        <w:t>537</w:t>
      </w:r>
    </w:p>
    <w:p w:rsidR="00AE29FD" w:rsidRPr="006A6A99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9FD" w:rsidRPr="005D7DA0" w:rsidTr="00CE4658">
        <w:tc>
          <w:tcPr>
            <w:tcW w:w="5353" w:type="dxa"/>
          </w:tcPr>
          <w:p w:rsidR="00044C89" w:rsidRPr="005D7DA0" w:rsidRDefault="001D0346" w:rsidP="005D7DA0">
            <w:pPr>
              <w:ind w:right="742"/>
              <w:jc w:val="both"/>
              <w:rPr>
                <w:b/>
              </w:rPr>
            </w:pPr>
            <w:r w:rsidRPr="005D7DA0">
              <w:rPr>
                <w:b/>
              </w:rPr>
              <w:t>О внесении изменений в муниципальную программу «Противодействие коррупции в муниципальном образовании город Покачи» утвержденную постановлением администрации города Покачи от 12.10.2018 №997</w:t>
            </w:r>
          </w:p>
        </w:tc>
      </w:tr>
    </w:tbl>
    <w:p w:rsidR="00AE29FD" w:rsidRPr="005D7DA0" w:rsidRDefault="00AE29FD" w:rsidP="00332DBC">
      <w:pPr>
        <w:rPr>
          <w:b/>
        </w:rPr>
      </w:pPr>
    </w:p>
    <w:p w:rsidR="007D1E70" w:rsidRPr="005D7DA0" w:rsidRDefault="007D1E70" w:rsidP="00332DBC">
      <w:pPr>
        <w:rPr>
          <w:b/>
        </w:rPr>
      </w:pPr>
    </w:p>
    <w:p w:rsidR="00A318E6" w:rsidRPr="005D7DA0" w:rsidRDefault="001D0346" w:rsidP="00A318E6">
      <w:pPr>
        <w:suppressAutoHyphens w:val="0"/>
        <w:autoSpaceDE w:val="0"/>
        <w:autoSpaceDN w:val="0"/>
        <w:adjustRightInd w:val="0"/>
        <w:ind w:firstLine="709"/>
        <w:jc w:val="both"/>
      </w:pPr>
      <w:r w:rsidRPr="005D7DA0">
        <w:t xml:space="preserve">В </w:t>
      </w:r>
      <w:r w:rsidRPr="005D7DA0">
        <w:rPr>
          <w:lang w:eastAsia="ru-RU"/>
        </w:rPr>
        <w:t xml:space="preserve">соответствии с пунктом 3.3 </w:t>
      </w:r>
      <w:hyperlink r:id="rId11" w:history="1">
        <w:r w:rsidRPr="005D7DA0">
          <w:rPr>
            <w:lang w:eastAsia="ru-RU"/>
          </w:rPr>
          <w:t>постановления</w:t>
        </w:r>
      </w:hyperlink>
      <w:r w:rsidRPr="005D7DA0">
        <w:rPr>
          <w:lang w:eastAsia="ru-RU"/>
        </w:rPr>
        <w:t xml:space="preserve"> Правительства Ханты-Мансийского автономного округа-Югры от 27.07.2018 №226-п «О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</w:t>
      </w:r>
      <w:proofErr w:type="spellStart"/>
      <w:r w:rsidRPr="005D7DA0">
        <w:rPr>
          <w:lang w:eastAsia="ru-RU"/>
        </w:rPr>
        <w:t>развития»</w:t>
      </w:r>
      <w:proofErr w:type="gramStart"/>
      <w:r w:rsidRPr="005D7DA0">
        <w:rPr>
          <w:lang w:eastAsia="ru-RU"/>
        </w:rPr>
        <w:t>,ч</w:t>
      </w:r>
      <w:proofErr w:type="gramEnd"/>
      <w:r w:rsidRPr="005D7DA0">
        <w:rPr>
          <w:lang w:eastAsia="ru-RU"/>
        </w:rPr>
        <w:t>астью</w:t>
      </w:r>
      <w:proofErr w:type="spellEnd"/>
      <w:r w:rsidRPr="005D7DA0">
        <w:rPr>
          <w:lang w:eastAsia="ru-RU"/>
        </w:rPr>
        <w:t xml:space="preserve"> 3 статьи 3Порядка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16.04.2021 №334 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развития»:</w:t>
      </w:r>
    </w:p>
    <w:p w:rsidR="00A318E6" w:rsidRPr="005D7DA0" w:rsidRDefault="001D0346" w:rsidP="005D7DA0">
      <w:pPr>
        <w:ind w:firstLine="709"/>
        <w:jc w:val="both"/>
      </w:pPr>
      <w:r w:rsidRPr="005D7DA0">
        <w:t>1. Внести в муниципальную программу «Противодействие коррупции в муниципальном образовании город Покачи», утвержденную постановлением администрации города Покачи от 12.10.2018 №997 (далее – муниципальная программа) следующие изменения:</w:t>
      </w:r>
    </w:p>
    <w:p w:rsidR="00A318E6" w:rsidRPr="005D7DA0" w:rsidRDefault="001D0346" w:rsidP="005D7DA0">
      <w:pPr>
        <w:ind w:firstLine="709"/>
        <w:jc w:val="both"/>
      </w:pPr>
      <w:r w:rsidRPr="005D7DA0">
        <w:t xml:space="preserve">1) муниципальную </w:t>
      </w:r>
      <w:hyperlink r:id="rId12" w:history="1">
        <w:r w:rsidRPr="005D7DA0">
          <w:t>программу</w:t>
        </w:r>
      </w:hyperlink>
      <w:r w:rsidRPr="005D7DA0">
        <w:t xml:space="preserve"> изложить в новой редакции согласно </w:t>
      </w:r>
      <w:hyperlink r:id="rId13" w:history="1">
        <w:r w:rsidRPr="005D7DA0">
          <w:t>приложению</w:t>
        </w:r>
      </w:hyperlink>
      <w:r w:rsidRPr="005D7DA0">
        <w:t xml:space="preserve"> к настоящему постановлению.</w:t>
      </w:r>
    </w:p>
    <w:p w:rsidR="00777E6A" w:rsidRPr="00777E6A" w:rsidRDefault="00777E6A" w:rsidP="00777E6A">
      <w:pPr>
        <w:ind w:firstLine="709"/>
        <w:jc w:val="both"/>
      </w:pPr>
      <w:r w:rsidRPr="00777E6A">
        <w:t xml:space="preserve">2. </w:t>
      </w:r>
      <w:proofErr w:type="gramStart"/>
      <w:r w:rsidRPr="00777E6A">
        <w:t>Начальнику управления по кадрам и делопроизводству администрации города Покачи (Фортуна Е.И.)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№46-р, в течение семи рабочих дней после утверждения настоящего постановления.</w:t>
      </w:r>
      <w:proofErr w:type="gramEnd"/>
    </w:p>
    <w:p w:rsidR="00A318E6" w:rsidRPr="005D7DA0" w:rsidRDefault="001D0346" w:rsidP="00A318E6">
      <w:pPr>
        <w:ind w:firstLine="709"/>
        <w:jc w:val="both"/>
        <w:rPr>
          <w:lang w:eastAsia="ru-RU"/>
        </w:rPr>
      </w:pPr>
      <w:r w:rsidRPr="005D7DA0">
        <w:lastRenderedPageBreak/>
        <w:t>3. Настоящее постановление вступает в силу после официального</w:t>
      </w:r>
      <w:r w:rsidRPr="005D7DA0">
        <w:rPr>
          <w:lang w:eastAsia="ru-RU"/>
        </w:rPr>
        <w:t xml:space="preserve"> опубликования.</w:t>
      </w:r>
    </w:p>
    <w:p w:rsidR="00A318E6" w:rsidRPr="005D7DA0" w:rsidRDefault="001D0346" w:rsidP="00A318E6">
      <w:pPr>
        <w:ind w:firstLine="709"/>
        <w:jc w:val="both"/>
        <w:rPr>
          <w:lang w:eastAsia="ru-RU"/>
        </w:rPr>
      </w:pPr>
      <w:r w:rsidRPr="005D7DA0">
        <w:rPr>
          <w:lang w:eastAsia="ru-RU"/>
        </w:rPr>
        <w:t>4. Опубликовать настоящее постановление в газете «Покачевский вестник».</w:t>
      </w:r>
    </w:p>
    <w:p w:rsidR="00A318E6" w:rsidRPr="005D7DA0" w:rsidRDefault="001D0346" w:rsidP="00A318E6">
      <w:pPr>
        <w:ind w:firstLine="709"/>
        <w:jc w:val="both"/>
        <w:rPr>
          <w:lang w:eastAsia="ru-RU"/>
        </w:rPr>
      </w:pPr>
      <w:r w:rsidRPr="005D7DA0">
        <w:rPr>
          <w:lang w:eastAsia="ru-RU"/>
        </w:rPr>
        <w:t xml:space="preserve">5. </w:t>
      </w:r>
      <w:proofErr w:type="gramStart"/>
      <w:r w:rsidRPr="005D7DA0">
        <w:rPr>
          <w:lang w:eastAsia="ru-RU"/>
        </w:rPr>
        <w:t>Контроль за</w:t>
      </w:r>
      <w:proofErr w:type="gramEnd"/>
      <w:r w:rsidRPr="005D7DA0">
        <w:rPr>
          <w:lang w:eastAsia="ru-RU"/>
        </w:rPr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Pr="005D7DA0">
        <w:rPr>
          <w:lang w:eastAsia="ru-RU"/>
        </w:rPr>
        <w:t>Кулешевич</w:t>
      </w:r>
      <w:proofErr w:type="spellEnd"/>
      <w:r w:rsidRPr="005D7DA0">
        <w:rPr>
          <w:lang w:eastAsia="ru-RU"/>
        </w:rPr>
        <w:t xml:space="preserve"> Е.А.</w:t>
      </w:r>
    </w:p>
    <w:p w:rsidR="00A318E6" w:rsidRPr="005D7DA0" w:rsidRDefault="00A318E6" w:rsidP="00A318E6">
      <w:pPr>
        <w:tabs>
          <w:tab w:val="left" w:pos="851"/>
        </w:tabs>
        <w:rPr>
          <w:b/>
        </w:rPr>
      </w:pPr>
    </w:p>
    <w:p w:rsidR="00A318E6" w:rsidRPr="005D7DA0" w:rsidRDefault="00A318E6" w:rsidP="00A318E6">
      <w:pPr>
        <w:tabs>
          <w:tab w:val="left" w:pos="851"/>
        </w:tabs>
        <w:rPr>
          <w:b/>
        </w:rPr>
      </w:pPr>
    </w:p>
    <w:p w:rsidR="00A318E6" w:rsidRPr="005D7DA0" w:rsidRDefault="001D0346" w:rsidP="00A318E6">
      <w:pPr>
        <w:tabs>
          <w:tab w:val="left" w:pos="851"/>
        </w:tabs>
        <w:rPr>
          <w:b/>
        </w:rPr>
      </w:pPr>
      <w:r w:rsidRPr="005D7DA0">
        <w:rPr>
          <w:b/>
        </w:rPr>
        <w:t>Глава города Покачи                                                                          В.И. Степура</w:t>
      </w:r>
    </w:p>
    <w:p w:rsidR="00170AA0" w:rsidRPr="005D7DA0" w:rsidRDefault="00170AA0" w:rsidP="00A318E6">
      <w:pPr>
        <w:tabs>
          <w:tab w:val="left" w:pos="851"/>
        </w:tabs>
        <w:ind w:firstLine="851"/>
        <w:jc w:val="right"/>
      </w:pPr>
    </w:p>
    <w:p w:rsidR="00170AA0" w:rsidRDefault="00170AA0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6A6A99" w:rsidRDefault="006A6A99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D84E63" w:rsidRDefault="00D84E63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</w:p>
    <w:p w:rsidR="00A318E6" w:rsidRPr="00D84E63" w:rsidRDefault="00A318E6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  <w:r w:rsidRPr="00D84E63">
        <w:rPr>
          <w:sz w:val="26"/>
          <w:szCs w:val="26"/>
        </w:rPr>
        <w:lastRenderedPageBreak/>
        <w:t>Приложение</w:t>
      </w:r>
    </w:p>
    <w:p w:rsidR="00A318E6" w:rsidRPr="00D84E63" w:rsidRDefault="00A318E6" w:rsidP="00A318E6">
      <w:pPr>
        <w:tabs>
          <w:tab w:val="left" w:pos="851"/>
        </w:tabs>
        <w:ind w:firstLine="851"/>
        <w:jc w:val="right"/>
        <w:rPr>
          <w:sz w:val="26"/>
          <w:szCs w:val="26"/>
        </w:rPr>
      </w:pPr>
      <w:r w:rsidRPr="00D84E63">
        <w:rPr>
          <w:sz w:val="26"/>
          <w:szCs w:val="26"/>
        </w:rPr>
        <w:t xml:space="preserve">к постановлению администрации </w:t>
      </w:r>
    </w:p>
    <w:p w:rsidR="00A318E6" w:rsidRPr="00D84E63" w:rsidRDefault="00A318E6" w:rsidP="00A318E6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города Покачи</w:t>
      </w:r>
    </w:p>
    <w:p w:rsidR="00A318E6" w:rsidRPr="00D84E63" w:rsidRDefault="00A318E6" w:rsidP="00A318E6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 xml:space="preserve">от </w:t>
      </w:r>
      <w:r w:rsidR="0007055A">
        <w:rPr>
          <w:rFonts w:ascii="Times New Roman" w:hAnsi="Times New Roman" w:cs="Times New Roman"/>
          <w:sz w:val="26"/>
          <w:szCs w:val="26"/>
        </w:rPr>
        <w:t>30.06.2021</w:t>
      </w:r>
      <w:r w:rsidRPr="00D84E63">
        <w:rPr>
          <w:rFonts w:ascii="Times New Roman" w:hAnsi="Times New Roman" w:cs="Times New Roman"/>
          <w:sz w:val="26"/>
          <w:szCs w:val="26"/>
        </w:rPr>
        <w:t xml:space="preserve">№ </w:t>
      </w:r>
      <w:r w:rsidR="0007055A">
        <w:rPr>
          <w:rFonts w:ascii="Times New Roman" w:hAnsi="Times New Roman" w:cs="Times New Roman"/>
          <w:sz w:val="26"/>
          <w:szCs w:val="26"/>
        </w:rPr>
        <w:t>537</w:t>
      </w:r>
    </w:p>
    <w:p w:rsidR="00A318E6" w:rsidRPr="00D84E63" w:rsidRDefault="00A318E6" w:rsidP="00A318E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318E6" w:rsidRPr="00D84E63" w:rsidRDefault="00A318E6" w:rsidP="00A318E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318E6" w:rsidRPr="00D84E63" w:rsidRDefault="00A318E6" w:rsidP="00A318E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A318E6" w:rsidRPr="00D84E63" w:rsidRDefault="00A318E6" w:rsidP="00A318E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«Противодействие коррупции в муниципальном образовании город Покачи»</w:t>
      </w:r>
    </w:p>
    <w:p w:rsidR="00A318E6" w:rsidRPr="00D84E63" w:rsidRDefault="00A318E6" w:rsidP="00A318E6">
      <w:pPr>
        <w:ind w:firstLine="709"/>
        <w:jc w:val="center"/>
        <w:rPr>
          <w:sz w:val="26"/>
          <w:szCs w:val="26"/>
        </w:rPr>
      </w:pPr>
    </w:p>
    <w:p w:rsidR="00A318E6" w:rsidRPr="00D84E63" w:rsidRDefault="00A318E6" w:rsidP="00A318E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Статья 1.</w:t>
      </w:r>
      <w:r w:rsidRPr="00D84E6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318E6" w:rsidRPr="00D84E63" w:rsidRDefault="00A318E6" w:rsidP="00A318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18E6" w:rsidRPr="00D84E63" w:rsidRDefault="00A318E6" w:rsidP="00A318E6">
      <w:pPr>
        <w:pStyle w:val="ConsPlusNormal"/>
        <w:tabs>
          <w:tab w:val="left" w:pos="1134"/>
        </w:tabs>
        <w:ind w:lef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E6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D84E63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</w:t>
      </w:r>
      <w:r w:rsidRPr="00D84E63">
        <w:rPr>
          <w:rFonts w:ascii="Times New Roman" w:hAnsi="Times New Roman" w:cs="Times New Roman"/>
          <w:sz w:val="26"/>
          <w:szCs w:val="26"/>
        </w:rPr>
        <w:t>Противодействие коррупции в муниципальном образовании город Покачи</w:t>
      </w:r>
      <w:r w:rsidRPr="00D84E63">
        <w:rPr>
          <w:rFonts w:ascii="Times New Roman" w:eastAsia="Times New Roman" w:hAnsi="Times New Roman" w:cs="Times New Roman"/>
          <w:sz w:val="26"/>
          <w:szCs w:val="26"/>
        </w:rPr>
        <w:t xml:space="preserve">» (далее – муниципальная программа) разработана в целях реализации основных положений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  <w:hyperlink r:id="rId14" w:history="1">
        <w:r w:rsidRPr="00D84E63">
          <w:rPr>
            <w:rFonts w:ascii="Times New Roman" w:eastAsia="Times New Roman" w:hAnsi="Times New Roman" w:cs="Times New Roman"/>
            <w:sz w:val="26"/>
            <w:szCs w:val="26"/>
          </w:rPr>
          <w:t>Указом</w:t>
        </w:r>
      </w:hyperlink>
      <w:r w:rsidRPr="00D84E63">
        <w:rPr>
          <w:rFonts w:ascii="Times New Roman" w:eastAsia="Times New Roman" w:hAnsi="Times New Roman" w:cs="Times New Roman"/>
          <w:sz w:val="26"/>
          <w:szCs w:val="26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</w:t>
      </w:r>
      <w:proofErr w:type="gramEnd"/>
      <w:r w:rsidRPr="00D84E63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gramStart"/>
      <w:r w:rsidRPr="00D84E63">
        <w:rPr>
          <w:rFonts w:ascii="Times New Roman" w:eastAsia="Times New Roman" w:hAnsi="Times New Roman" w:cs="Times New Roman"/>
          <w:sz w:val="26"/>
          <w:szCs w:val="26"/>
        </w:rPr>
        <w:t>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– Югры, Стратегии социально-экономического развития города Покачи до 2030 года, утвержденной решением Думы города Покачи (далее – Стратегия</w:t>
      </w:r>
      <w:proofErr w:type="gramEnd"/>
      <w:r w:rsidRPr="00D84E63">
        <w:rPr>
          <w:rFonts w:ascii="Times New Roman" w:eastAsia="Times New Roman" w:hAnsi="Times New Roman" w:cs="Times New Roman"/>
          <w:sz w:val="26"/>
          <w:szCs w:val="26"/>
        </w:rPr>
        <w:t xml:space="preserve"> города Покачи).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4E63">
        <w:rPr>
          <w:sz w:val="26"/>
          <w:szCs w:val="26"/>
        </w:rPr>
        <w:t xml:space="preserve">2. Муниципальная программа утверждается в соответствии </w:t>
      </w:r>
      <w:proofErr w:type="gramStart"/>
      <w:r w:rsidRPr="00D84E63">
        <w:rPr>
          <w:sz w:val="26"/>
          <w:szCs w:val="26"/>
        </w:rPr>
        <w:t>с</w:t>
      </w:r>
      <w:proofErr w:type="gramEnd"/>
      <w:r w:rsidRPr="00D84E63">
        <w:rPr>
          <w:sz w:val="26"/>
          <w:szCs w:val="26"/>
        </w:rPr>
        <w:t>: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4E63">
        <w:rPr>
          <w:sz w:val="26"/>
          <w:szCs w:val="26"/>
        </w:rPr>
        <w:t>1) пунктом 42 части 1 статьи 16 Федерального закона от 06.10.2003 №131-ФЗ «Об общих принципах организации местного самоуправления в Российской Федерации»;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4E63">
        <w:rPr>
          <w:sz w:val="26"/>
          <w:szCs w:val="26"/>
        </w:rPr>
        <w:t>2) частью 4 статьи 5 Федерального закона от 25.12.2008 №273-ФЗ «О противодействии коррупции»;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4E63">
        <w:rPr>
          <w:sz w:val="26"/>
          <w:szCs w:val="26"/>
        </w:rPr>
        <w:t xml:space="preserve">3) частью14 раздела </w:t>
      </w:r>
      <w:r w:rsidRPr="00D84E63">
        <w:rPr>
          <w:sz w:val="26"/>
          <w:szCs w:val="26"/>
          <w:lang w:val="en-US"/>
        </w:rPr>
        <w:t>II</w:t>
      </w:r>
      <w:r w:rsidRPr="00D84E63">
        <w:rPr>
          <w:sz w:val="26"/>
          <w:szCs w:val="26"/>
        </w:rPr>
        <w:t xml:space="preserve"> и частью 30 раздела </w:t>
      </w:r>
      <w:r w:rsidRPr="00D84E63">
        <w:rPr>
          <w:sz w:val="26"/>
          <w:szCs w:val="26"/>
          <w:lang w:val="en-US"/>
        </w:rPr>
        <w:t>V</w:t>
      </w:r>
      <w:r w:rsidRPr="00D84E63">
        <w:rPr>
          <w:sz w:val="26"/>
          <w:szCs w:val="26"/>
        </w:rPr>
        <w:t xml:space="preserve"> Национального плана противодействия коррупции на 2018-2020 годы, утвержденного Указом Президента Российской Федерации от 29.06.2018 №378;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4E63">
        <w:rPr>
          <w:sz w:val="26"/>
          <w:szCs w:val="26"/>
        </w:rPr>
        <w:t>4) частью 10 статьи 29 Устава города Покачи.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4E63">
        <w:rPr>
          <w:sz w:val="26"/>
          <w:szCs w:val="26"/>
        </w:rPr>
        <w:t>3.В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A318E6" w:rsidRPr="00D84E63" w:rsidRDefault="00A318E6" w:rsidP="00A318E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A318E6" w:rsidRPr="00D84E63" w:rsidRDefault="00A318E6" w:rsidP="00A318E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A318E6" w:rsidRPr="00D84E63" w:rsidRDefault="00A318E6" w:rsidP="00A318E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lastRenderedPageBreak/>
        <w:t>4. Данная программа предусматривает включение в нее всех текущих расходов, связанных с организацией деятельности по противодействию коррупции в муниципальном образовании город Покачи.</w:t>
      </w:r>
    </w:p>
    <w:p w:rsidR="00A318E6" w:rsidRPr="00D84E63" w:rsidRDefault="00A318E6" w:rsidP="00A318E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318E6" w:rsidRPr="00D84E63" w:rsidRDefault="00A318E6" w:rsidP="00A318E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Статья 2.</w:t>
      </w:r>
      <w:r w:rsidRPr="00D84E63">
        <w:rPr>
          <w:rFonts w:ascii="Times New Roman" w:hAnsi="Times New Roman" w:cs="Times New Roman"/>
          <w:b/>
          <w:sz w:val="26"/>
          <w:szCs w:val="26"/>
        </w:rPr>
        <w:t>Структура муниципальной программы</w:t>
      </w:r>
    </w:p>
    <w:p w:rsidR="00A318E6" w:rsidRPr="00D84E63" w:rsidRDefault="00A318E6" w:rsidP="00A318E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18E6" w:rsidRPr="00D84E63" w:rsidRDefault="00A318E6" w:rsidP="00A318E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E63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A318E6" w:rsidRPr="00D84E63" w:rsidRDefault="00A318E6" w:rsidP="00A318E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237"/>
      </w:tblGrid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35355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«Противодействие коррупции в муниципальном образовании город Покачи </w:t>
            </w: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 xml:space="preserve">Дата утверждения муниципальной программы </w:t>
            </w:r>
            <w:r w:rsidRPr="00D84E63">
              <w:rPr>
                <w:sz w:val="26"/>
                <w:szCs w:val="26"/>
                <w:lang w:eastAsia="ru-RU"/>
              </w:rPr>
              <w:t xml:space="preserve">(наименование и номер соответствующего нормативного правового акта)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Постановление администрации города Покачи                       от 12.10.2018 №997 «Об утверждении муниципальной  программы «Противодействие коррупции в муниципальном образовании город Покачи».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Управление по кадрам и делопроизводству администрации города Покачи</w:t>
            </w:r>
          </w:p>
          <w:p w:rsidR="00A318E6" w:rsidRPr="00D84E63" w:rsidRDefault="00A318E6" w:rsidP="00170AA0">
            <w:pPr>
              <w:keepNext/>
              <w:widowControl w:val="0"/>
              <w:tabs>
                <w:tab w:val="num" w:pos="0"/>
              </w:tabs>
              <w:autoSpaceDE w:val="0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Дума города Покачи, структурные подразделения администрации города Покачи (в том числе имеющие статус юридического лица), муниципальные учреждения города Покачи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4E63">
              <w:rPr>
                <w:rFonts w:eastAsia="Arial"/>
                <w:sz w:val="26"/>
                <w:szCs w:val="26"/>
              </w:rPr>
              <w:t>Осуществление мер по противодействию коррупции в границах города.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1.Предупреждение коррупционных правонарушений.</w:t>
            </w:r>
          </w:p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2.Формирование антикоррупционного сознания подрастающего поколения.</w:t>
            </w:r>
          </w:p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3.Вовлечение гражданского общества в реализацию антикоррупционной политики.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Подпрограммы или основные мероприятия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Основные мероприятия:</w:t>
            </w:r>
          </w:p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1. Создание в органах местного самоуправления города Покачи комплексной системы противодействия коррупции.</w:t>
            </w:r>
          </w:p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 xml:space="preserve">2.Обеспечение </w:t>
            </w:r>
            <w:proofErr w:type="gramStart"/>
            <w:r w:rsidRPr="00D84E63">
              <w:rPr>
                <w:sz w:val="26"/>
                <w:szCs w:val="26"/>
              </w:rPr>
              <w:t>прозрачности деятельности органов местного самоуправления города</w:t>
            </w:r>
            <w:proofErr w:type="gramEnd"/>
            <w:r w:rsidRPr="00D84E63">
              <w:rPr>
                <w:sz w:val="26"/>
                <w:szCs w:val="26"/>
              </w:rPr>
              <w:t xml:space="preserve"> Покачи.</w:t>
            </w:r>
          </w:p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3.Обеспечение защиты прав и законных интересов жителей города Покачи.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 xml:space="preserve">Портфели проектов, проекты автономного округа, реализуемые через муниципальную программу, в том числе направленные на реализацию национальных </w:t>
            </w:r>
            <w:r w:rsidRPr="00D84E63">
              <w:rPr>
                <w:sz w:val="26"/>
                <w:szCs w:val="26"/>
              </w:rPr>
              <w:lastRenderedPageBreak/>
              <w:t xml:space="preserve">проектов (программ) Российской Федерации, параметры их финансового обеспечения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lastRenderedPageBreak/>
              <w:t xml:space="preserve">Отсутствуют 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1. Увеличение количества обучающихся 9-11 классов, принявших участие в мероприятиях профилактической направленности с 851 до 890 человек.</w:t>
            </w:r>
          </w:p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2. Увеличение количества опубликованных (размещенных) сведений в средствах массовой информации о деятельности органов местного самоуправления о проводимой работе по противодействию коррупции и о реализации Программы с 230 до 268 материалов.</w:t>
            </w:r>
          </w:p>
          <w:p w:rsidR="00A318E6" w:rsidRPr="00D84E63" w:rsidRDefault="00A318E6" w:rsidP="00170AA0">
            <w:pPr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3. Увеличение количества муниципальных служащих, прошедших курсы повышения квалификации по вопросам антикоррупционного законодательства до 15 человек.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hAnsi="Times New Roman" w:cs="Times New Roman"/>
                <w:sz w:val="26"/>
                <w:szCs w:val="26"/>
              </w:rPr>
              <w:t>2019-2025 годы и на период до 2030 года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D84E63">
              <w:rPr>
                <w:rFonts w:eastAsia="Arial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Общий объем финансирования 611 000,00 рублей, в том числе по годам: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 - 40 000,00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 – 192 000,00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 – 33 000,00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33 000,00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- 33 000,00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- 40 000,00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- 40 000,00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- 40 000,00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- 40 000,00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2028 год - 40 000,00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2029 год - 40 000,00 рублей;</w:t>
            </w:r>
          </w:p>
          <w:p w:rsidR="00A318E6" w:rsidRPr="00D84E63" w:rsidRDefault="00A318E6" w:rsidP="00170AA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84E63">
              <w:rPr>
                <w:rFonts w:ascii="Times New Roman" w:eastAsia="Times New Roman" w:hAnsi="Times New Roman" w:cs="Times New Roman"/>
                <w:sz w:val="26"/>
                <w:szCs w:val="26"/>
              </w:rPr>
              <w:t>2030 год - 40 000,00 рублей.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  <w:lang w:eastAsia="ru-RU"/>
              </w:rPr>
              <w:t>Направление Стратегии социально-экономического развития города Покачи до 2030 года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A318E6" w:rsidP="00170AA0">
            <w:pPr>
              <w:tabs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1.Развитие гражданского общества</w:t>
            </w:r>
          </w:p>
          <w:p w:rsidR="00A318E6" w:rsidRPr="00D84E63" w:rsidRDefault="00A318E6" w:rsidP="00170AA0">
            <w:pPr>
              <w:tabs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D84E63">
              <w:rPr>
                <w:sz w:val="26"/>
                <w:szCs w:val="26"/>
              </w:rPr>
              <w:t>(п. 8 ч.1 ст. 10 главы 4).</w:t>
            </w:r>
          </w:p>
        </w:tc>
      </w:tr>
      <w:tr w:rsidR="00A318E6" w:rsidRPr="00D84E63" w:rsidTr="00170AA0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353550" w:rsidRDefault="00A318E6" w:rsidP="00170AA0">
            <w:pPr>
              <w:rPr>
                <w:sz w:val="26"/>
                <w:szCs w:val="26"/>
              </w:rPr>
            </w:pPr>
            <w:r w:rsidRPr="00353550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8E6" w:rsidRPr="00D84E63" w:rsidRDefault="00A318E6" w:rsidP="00170AA0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r w:rsidRPr="00D84E63">
              <w:rPr>
                <w:rFonts w:eastAsia="Arial"/>
                <w:sz w:val="26"/>
                <w:szCs w:val="26"/>
              </w:rPr>
              <w:t>Объем налоговых расходов</w:t>
            </w:r>
          </w:p>
          <w:p w:rsidR="00A318E6" w:rsidRPr="00D84E63" w:rsidRDefault="00A318E6" w:rsidP="00170AA0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r w:rsidRPr="00D84E63">
              <w:rPr>
                <w:rFonts w:eastAsia="Arial"/>
                <w:sz w:val="26"/>
                <w:szCs w:val="26"/>
              </w:rPr>
              <w:t>муниципального образования</w:t>
            </w:r>
          </w:p>
          <w:p w:rsidR="00A318E6" w:rsidRPr="00D84E63" w:rsidRDefault="00A318E6" w:rsidP="00170AA0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proofErr w:type="gramStart"/>
            <w:r w:rsidRPr="00D84E63">
              <w:rPr>
                <w:rFonts w:eastAsia="Arial"/>
                <w:sz w:val="26"/>
                <w:szCs w:val="26"/>
              </w:rPr>
              <w:t>(с расшифровкой по годам реализации</w:t>
            </w:r>
            <w:proofErr w:type="gramEnd"/>
          </w:p>
          <w:p w:rsidR="00A318E6" w:rsidRPr="00D84E63" w:rsidRDefault="00A318E6" w:rsidP="00170AA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D84E63">
              <w:rPr>
                <w:sz w:val="26"/>
                <w:szCs w:val="26"/>
              </w:rPr>
              <w:lastRenderedPageBreak/>
              <w:t>муниципальной 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E6" w:rsidRPr="00D84E63" w:rsidRDefault="0083796B" w:rsidP="00170AA0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отсутствует</w:t>
            </w:r>
          </w:p>
        </w:tc>
      </w:tr>
    </w:tbl>
    <w:p w:rsidR="00A318E6" w:rsidRPr="00353550" w:rsidRDefault="00A318E6" w:rsidP="00A318E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Статья 3.</w:t>
      </w:r>
      <w:r w:rsidRPr="00D84E63">
        <w:rPr>
          <w:rFonts w:ascii="Times New Roman" w:hAnsi="Times New Roman" w:cs="Times New Roman"/>
          <w:b/>
          <w:sz w:val="26"/>
          <w:szCs w:val="26"/>
        </w:rPr>
        <w:t xml:space="preserve"> Механизм реализации программы </w:t>
      </w:r>
    </w:p>
    <w:p w:rsidR="00A318E6" w:rsidRPr="00D84E63" w:rsidRDefault="00A318E6" w:rsidP="00A318E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1. Механизм реализации программы 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A318E6" w:rsidRPr="00D84E63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несет ответственность за ее реализацию и конечные результаты, целевое и эффективное использование выделяемых на ее выполнение средств, уточняет сроки реализации мероприятий муниципальной программы и объемы их финансирования. </w:t>
      </w:r>
    </w:p>
    <w:p w:rsidR="00A318E6" w:rsidRPr="00D84E63" w:rsidRDefault="00A318E6" w:rsidP="00A318E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2. Реализацию мероприятий муниципальной программы осуществляет ответственный исполнитель и соисполнители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3) контролирует ход реализации муниципальной программы, изучает и обобщает результаты.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3. 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4. Реализацию мероприятий муниципальной программы осуществляют исполнитель и соисполнители муниципальной программы «Противодействие коррупции в муниципальном образовании город Покачи на 2019-2025 годы и на период до 2030 года».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5. Соисполнители муниципальной программы в пределах своей компетенции: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D84E63">
        <w:rPr>
          <w:sz w:val="26"/>
          <w:szCs w:val="26"/>
          <w:lang w:eastAsia="ru-RU"/>
        </w:rPr>
        <w:t xml:space="preserve">1) участвуют в </w:t>
      </w:r>
      <w:r w:rsidRPr="00D84E63">
        <w:rPr>
          <w:sz w:val="26"/>
          <w:szCs w:val="26"/>
        </w:rPr>
        <w:t>подготовке проектов нормативных правовых актов, вносят предложения об изменениях и дополнениях в программу;</w:t>
      </w:r>
    </w:p>
    <w:p w:rsidR="00A318E6" w:rsidRPr="00D84E63" w:rsidRDefault="00A318E6" w:rsidP="00A318E6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D84E63">
        <w:rPr>
          <w:sz w:val="26"/>
          <w:szCs w:val="26"/>
          <w:lang w:eastAsia="ru-RU"/>
        </w:rPr>
        <w:t>2) участвуют в реализации муниципальной программы и отвечают за выполнение направлений программы, обеспечивают выполнение программных мероприятий;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  <w:lang w:eastAsia="ru-RU"/>
        </w:rPr>
        <w:t xml:space="preserve">3) участвуют в подготовке отчетных материалов по вопросам реализации программных мероприятий, </w:t>
      </w:r>
      <w:r w:rsidRPr="00D84E63">
        <w:rPr>
          <w:rFonts w:ascii="Times New Roman" w:hAnsi="Times New Roman" w:cs="Times New Roman"/>
          <w:sz w:val="26"/>
          <w:szCs w:val="26"/>
        </w:rPr>
        <w:t>предоставляют ответственному исполнителю муниципальной программы отчетность о ходе реализации мероприятий муниципальной программы;</w:t>
      </w:r>
    </w:p>
    <w:p w:rsidR="00A318E6" w:rsidRPr="00D84E63" w:rsidRDefault="00A318E6" w:rsidP="00A31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4E63">
        <w:rPr>
          <w:rFonts w:ascii="Times New Roman" w:hAnsi="Times New Roman" w:cs="Times New Roman"/>
          <w:sz w:val="26"/>
          <w:szCs w:val="26"/>
        </w:rPr>
        <w:t>4) отслеживают и координируют объемы формирования программы, составляют проекты заявок.</w:t>
      </w:r>
    </w:p>
    <w:p w:rsidR="00A318E6" w:rsidRPr="00D84E63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 xml:space="preserve">6. Реализацию мероприятий соисполнители муниципальной программы осуществляют путем заключения муниципальных контрактов, заключаемых в </w:t>
      </w:r>
      <w:r w:rsidRPr="00D84E63">
        <w:rPr>
          <w:rFonts w:ascii="Times New Roman" w:hAnsi="Times New Roman" w:cs="Times New Roman"/>
          <w:sz w:val="26"/>
          <w:szCs w:val="26"/>
        </w:rPr>
        <w:lastRenderedPageBreak/>
        <w:t>соответствии с законодательством о контрактной системе в сфере закупок товаров, работ, услуг для обеспечения государственных и муниципальных нужд, а также путем принятия и реализации муниципальных правовых актов и иных решений органов местного самоуправления города Покачи.</w:t>
      </w:r>
    </w:p>
    <w:p w:rsidR="00A318E6" w:rsidRPr="00D84E63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>7. Должностные лица ответственного исполнители и соисполнителей муниципальной программы несут персональную ответственность за реализацию мероприятий и достижение показателей муниципальной программы.</w:t>
      </w:r>
    </w:p>
    <w:p w:rsidR="00A318E6" w:rsidRPr="00D84E63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 xml:space="preserve">8. Финансовое обеспечение мероприятий муниципальной программы осуществляется за счет средств местного бюджета. </w:t>
      </w:r>
    </w:p>
    <w:p w:rsidR="00A318E6" w:rsidRPr="00D84E63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8E6" w:rsidRPr="00D84E63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E63">
        <w:rPr>
          <w:rFonts w:ascii="Times New Roman" w:hAnsi="Times New Roman" w:cs="Times New Roman"/>
          <w:sz w:val="26"/>
          <w:szCs w:val="26"/>
        </w:rPr>
        <w:t xml:space="preserve">Статья 4. </w:t>
      </w:r>
      <w:r w:rsidRPr="00D84E63">
        <w:rPr>
          <w:rFonts w:ascii="Times New Roman" w:hAnsi="Times New Roman" w:cs="Times New Roman"/>
          <w:b/>
          <w:sz w:val="26"/>
          <w:szCs w:val="26"/>
        </w:rPr>
        <w:t>Таблицы к муниципальной программе</w:t>
      </w:r>
    </w:p>
    <w:p w:rsidR="007D76E4" w:rsidRPr="00D84E63" w:rsidRDefault="007D76E4" w:rsidP="00CC01B2">
      <w:pPr>
        <w:tabs>
          <w:tab w:val="left" w:pos="851"/>
        </w:tabs>
        <w:jc w:val="right"/>
        <w:rPr>
          <w:sz w:val="26"/>
          <w:szCs w:val="26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1A3B62" w:rsidRPr="007D1E70" w:rsidRDefault="001A3B62" w:rsidP="006121E2">
      <w:pPr>
        <w:tabs>
          <w:tab w:val="left" w:pos="851"/>
        </w:tabs>
        <w:jc w:val="right"/>
        <w:rPr>
          <w:sz w:val="26"/>
          <w:szCs w:val="26"/>
        </w:rPr>
        <w:sectPr w:rsidR="001A3B62" w:rsidRPr="007D1E70" w:rsidSect="004451AE">
          <w:headerReference w:type="default" r:id="rId15"/>
          <w:headerReference w:type="first" r:id="rId16"/>
          <w:footnotePr>
            <w:pos w:val="beneathText"/>
          </w:footnotePr>
          <w:pgSz w:w="11905" w:h="16837" w:code="9"/>
          <w:pgMar w:top="284" w:right="567" w:bottom="1134" w:left="1701" w:header="0" w:footer="720" w:gutter="0"/>
          <w:pgNumType w:start="1"/>
          <w:cols w:space="720"/>
          <w:titlePg/>
          <w:docGrid w:linePitch="381"/>
        </w:sectPr>
      </w:pPr>
    </w:p>
    <w:tbl>
      <w:tblPr>
        <w:tblpPr w:leftFromText="180" w:rightFromText="180" w:vertAnchor="page" w:horzAnchor="margin" w:tblpXSpec="center" w:tblpY="144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776"/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A318E6" w:rsidRPr="007B57A8" w:rsidTr="00A318E6">
        <w:trPr>
          <w:trHeight w:val="567"/>
        </w:trPr>
        <w:tc>
          <w:tcPr>
            <w:tcW w:w="152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8E6" w:rsidRPr="00D76E5B" w:rsidRDefault="00A318E6" w:rsidP="00A318E6">
            <w:pPr>
              <w:suppressAutoHyphens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76E5B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Таблица 1</w:t>
            </w:r>
          </w:p>
          <w:p w:rsidR="00A318E6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b/>
                <w:bCs/>
                <w:color w:val="000000"/>
                <w:sz w:val="22"/>
                <w:szCs w:val="22"/>
                <w:lang w:eastAsia="ru-RU"/>
              </w:rPr>
              <w:t>Целевые показатели муниципальной программы</w:t>
            </w:r>
          </w:p>
          <w:p w:rsidR="00A318E6" w:rsidRPr="007B57A8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A318E6" w:rsidRPr="007B57A8" w:rsidTr="00A318E6">
        <w:trPr>
          <w:trHeight w:val="1248"/>
        </w:trPr>
        <w:tc>
          <w:tcPr>
            <w:tcW w:w="6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A318E6" w:rsidRPr="007B57A8" w:rsidTr="00A318E6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850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2027г.</w:t>
            </w:r>
          </w:p>
        </w:tc>
        <w:tc>
          <w:tcPr>
            <w:tcW w:w="851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2028г.</w:t>
            </w:r>
          </w:p>
        </w:tc>
        <w:tc>
          <w:tcPr>
            <w:tcW w:w="850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2029г.</w:t>
            </w:r>
          </w:p>
        </w:tc>
        <w:tc>
          <w:tcPr>
            <w:tcW w:w="851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2030г.</w:t>
            </w:r>
          </w:p>
        </w:tc>
        <w:tc>
          <w:tcPr>
            <w:tcW w:w="1134" w:type="dxa"/>
            <w:vMerge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18E6" w:rsidRPr="007B57A8" w:rsidTr="00A318E6">
        <w:trPr>
          <w:trHeight w:val="315"/>
        </w:trPr>
        <w:tc>
          <w:tcPr>
            <w:tcW w:w="60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318E6" w:rsidRPr="007B57A8" w:rsidTr="00A318E6">
        <w:trPr>
          <w:trHeight w:val="1245"/>
        </w:trPr>
        <w:tc>
          <w:tcPr>
            <w:tcW w:w="60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Количество обучающихся 9-11 классов, принявших участие в мероприятиях профилактической направленности&lt;1&gt; (чел.)</w:t>
            </w:r>
          </w:p>
        </w:tc>
        <w:tc>
          <w:tcPr>
            <w:tcW w:w="1418" w:type="dxa"/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850" w:type="dxa"/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851" w:type="dxa"/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888,0</w:t>
            </w:r>
          </w:p>
        </w:tc>
        <w:tc>
          <w:tcPr>
            <w:tcW w:w="850" w:type="dxa"/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888,0</w:t>
            </w:r>
          </w:p>
        </w:tc>
        <w:tc>
          <w:tcPr>
            <w:tcW w:w="851" w:type="dxa"/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890,0</w:t>
            </w:r>
          </w:p>
        </w:tc>
      </w:tr>
      <w:tr w:rsidR="00A318E6" w:rsidRPr="007B57A8" w:rsidTr="00A318E6">
        <w:trPr>
          <w:trHeight w:val="193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Количество опубликованных (размещенных) сведений в средствах массовой информации о деятельности органов местного самоуправления о проводимой работе по противодействию коррупции и о реализации Программы * &lt;2&gt;(ед.)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jc w:val="center"/>
              <w:rPr>
                <w:sz w:val="20"/>
                <w:szCs w:val="20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A318E6" w:rsidRPr="007B57A8" w:rsidTr="00A318E6">
        <w:trPr>
          <w:trHeight w:val="960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Количество муниципальных служащих, прошедших курсы повышения квалификации по вопросам антикоррупционного законодательства &lt;3&gt;(чел.)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18E6" w:rsidRPr="00B30D93" w:rsidRDefault="00A318E6" w:rsidP="00A318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0D9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318E6" w:rsidRPr="007B57A8" w:rsidTr="00A318E6">
        <w:trPr>
          <w:trHeight w:val="900"/>
        </w:trPr>
        <w:tc>
          <w:tcPr>
            <w:tcW w:w="152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8E6" w:rsidRPr="00D76E5B" w:rsidRDefault="00A318E6" w:rsidP="00A318E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A318E6" w:rsidRDefault="00A318E6" w:rsidP="00A318E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A318E6" w:rsidRPr="00D76E5B" w:rsidRDefault="00A318E6" w:rsidP="00A318E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76E5B">
              <w:rPr>
                <w:color w:val="000000"/>
                <w:sz w:val="20"/>
                <w:szCs w:val="20"/>
                <w:lang w:eastAsia="ru-RU"/>
              </w:rPr>
              <w:t>* Отчеты структурных подразделений администрации города Покачи</w:t>
            </w:r>
          </w:p>
          <w:p w:rsidR="00A318E6" w:rsidRPr="00D76E5B" w:rsidRDefault="00A318E6" w:rsidP="00A318E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76E5B">
              <w:rPr>
                <w:color w:val="000000"/>
                <w:sz w:val="20"/>
                <w:szCs w:val="20"/>
                <w:lang w:eastAsia="ru-RU"/>
              </w:rPr>
              <w:t xml:space="preserve">&lt;1&gt; постановление администрации города Покачи от </w:t>
            </w:r>
            <w:r>
              <w:rPr>
                <w:color w:val="000000"/>
                <w:sz w:val="20"/>
                <w:szCs w:val="20"/>
                <w:lang w:eastAsia="ru-RU"/>
              </w:rPr>
              <w:t>26.12.2020</w:t>
            </w:r>
            <w:r w:rsidRPr="00D76E5B">
              <w:rPr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color w:val="000000"/>
                <w:sz w:val="20"/>
                <w:szCs w:val="20"/>
                <w:lang w:eastAsia="ru-RU"/>
              </w:rPr>
              <w:t>1137</w:t>
            </w:r>
            <w:r w:rsidRPr="00D76E5B">
              <w:rPr>
                <w:color w:val="000000"/>
                <w:sz w:val="20"/>
                <w:szCs w:val="20"/>
                <w:lang w:eastAsia="ru-RU"/>
              </w:rPr>
              <w:t>«Об утверждении Плана мероприятий по противодействию коррупции в городе Покачи на 20</w:t>
            </w: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  <w:r w:rsidRPr="00D76E5B">
              <w:rPr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3годы», рассчитывается как общее количество учащихся 9-11 классов средних школ города Покачи, принявших участие в мероприятиях профилактической направленности. </w:t>
            </w:r>
          </w:p>
          <w:p w:rsidR="00A318E6" w:rsidRPr="00D76E5B" w:rsidRDefault="00A318E6" w:rsidP="00A318E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E5B">
              <w:rPr>
                <w:color w:val="000000"/>
                <w:sz w:val="20"/>
                <w:szCs w:val="20"/>
                <w:lang w:eastAsia="ru-RU"/>
              </w:rPr>
              <w:t>&lt;2&gt; постановление администрации города Покачи от 28.12.2018 №1337 «Об утверждении Комплекса мер по антикоррупционному просвещению граждан муниципального образо</w:t>
            </w:r>
            <w:r>
              <w:rPr>
                <w:color w:val="000000"/>
                <w:sz w:val="20"/>
                <w:szCs w:val="20"/>
                <w:lang w:eastAsia="ru-RU"/>
              </w:rPr>
              <w:t>вания город Покачи на 2019 год», постановление администрации города Покачи от 22.11.2019 № 1049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Об</w:t>
            </w:r>
            <w:r w:rsidRPr="00D76E5B">
              <w:rPr>
                <w:color w:val="000000"/>
                <w:sz w:val="20"/>
                <w:szCs w:val="20"/>
                <w:lang w:eastAsia="ru-RU"/>
              </w:rPr>
              <w:t>утверждении</w:t>
            </w:r>
            <w:proofErr w:type="spellEnd"/>
            <w:r w:rsidRPr="00D76E5B">
              <w:rPr>
                <w:color w:val="000000"/>
                <w:sz w:val="20"/>
                <w:szCs w:val="20"/>
                <w:lang w:eastAsia="ru-RU"/>
              </w:rPr>
              <w:t xml:space="preserve"> Комплекса мер по антикоррупционному просвещению граждан муниципального образо</w:t>
            </w:r>
            <w:r>
              <w:rPr>
                <w:color w:val="000000"/>
                <w:sz w:val="20"/>
                <w:szCs w:val="20"/>
                <w:lang w:eastAsia="ru-RU"/>
              </w:rPr>
              <w:t>вания город Покачи на 2020 год», п</w:t>
            </w:r>
            <w:r w:rsidRPr="00B30D93">
              <w:rPr>
                <w:color w:val="000000"/>
                <w:sz w:val="20"/>
                <w:szCs w:val="20"/>
                <w:lang w:eastAsia="ru-RU"/>
              </w:rPr>
              <w:t>остановление администрации горо</w:t>
            </w:r>
            <w:r>
              <w:rPr>
                <w:color w:val="000000"/>
                <w:sz w:val="20"/>
                <w:szCs w:val="20"/>
                <w:lang w:eastAsia="ru-RU"/>
              </w:rPr>
              <w:t>да Покачи от 24.12.2020 № 1118 «</w:t>
            </w:r>
            <w:r w:rsidRPr="00B30D93">
              <w:rPr>
                <w:color w:val="000000"/>
                <w:sz w:val="20"/>
                <w:szCs w:val="20"/>
                <w:lang w:eastAsia="ru-RU"/>
              </w:rPr>
              <w:t>Об утверждении Комплекса мер по антикоррупционному просвещению граждан муниципального</w:t>
            </w:r>
            <w:proofErr w:type="gramEnd"/>
            <w:r w:rsidRPr="00B30D93">
              <w:rPr>
                <w:color w:val="000000"/>
                <w:sz w:val="20"/>
                <w:szCs w:val="20"/>
                <w:lang w:eastAsia="ru-RU"/>
              </w:rPr>
              <w:t xml:space="preserve"> образования город Покачи на 2021 год</w:t>
            </w:r>
            <w:r>
              <w:rPr>
                <w:color w:val="000000"/>
                <w:sz w:val="20"/>
                <w:szCs w:val="20"/>
                <w:lang w:eastAsia="ru-RU"/>
              </w:rPr>
              <w:t>».</w:t>
            </w:r>
          </w:p>
          <w:p w:rsidR="00A318E6" w:rsidRPr="000F343C" w:rsidRDefault="00A318E6" w:rsidP="00A318E6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76E5B">
              <w:rPr>
                <w:color w:val="000000"/>
                <w:sz w:val="20"/>
                <w:szCs w:val="20"/>
                <w:lang w:eastAsia="ru-RU"/>
              </w:rPr>
              <w:t>&lt;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D76E5B">
              <w:rPr>
                <w:color w:val="000000"/>
                <w:sz w:val="20"/>
                <w:szCs w:val="20"/>
                <w:lang w:eastAsia="ru-RU"/>
              </w:rPr>
              <w:t>&gt;</w:t>
            </w:r>
            <w:r w:rsidRPr="00435655">
              <w:rPr>
                <w:color w:val="000000"/>
                <w:sz w:val="20"/>
                <w:szCs w:val="20"/>
                <w:lang w:eastAsia="ru-RU"/>
              </w:rPr>
              <w:t>Указ Президента Российской Федерации от 29.06.2018 №378 «О Национальном плане противодействия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коррупции на 2018 - 2020 годы», пункт 4.2.2. протокола заседания Комиссии по координации работы по противодействию коррупции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вХанты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-Мансийском автономном округе – Югре от 15.09.2020 №2.</w:t>
            </w:r>
          </w:p>
        </w:tc>
      </w:tr>
    </w:tbl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318E6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E6" w:rsidRPr="003A237E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DA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A318E6" w:rsidRDefault="00A318E6" w:rsidP="00A318E6">
      <w:pPr>
        <w:pStyle w:val="ConsPlusNormal"/>
        <w:ind w:firstLine="709"/>
        <w:jc w:val="both"/>
      </w:pPr>
    </w:p>
    <w:tbl>
      <w:tblPr>
        <w:tblW w:w="15434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525"/>
        <w:gridCol w:w="1188"/>
        <w:gridCol w:w="1418"/>
        <w:gridCol w:w="1276"/>
        <w:gridCol w:w="992"/>
        <w:gridCol w:w="850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A318E6" w:rsidRPr="00720354" w:rsidTr="00A318E6">
        <w:trPr>
          <w:trHeight w:val="7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20354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20354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92599E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Основны</w:t>
            </w:r>
            <w:bookmarkStart w:id="0" w:name="_GoBack"/>
            <w:bookmarkEnd w:id="0"/>
            <w:r w:rsidR="00A318E6" w:rsidRPr="00720354">
              <w:rPr>
                <w:color w:val="000000"/>
                <w:sz w:val="18"/>
                <w:szCs w:val="18"/>
                <w:lang w:eastAsia="ru-RU"/>
              </w:rPr>
              <w:t>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318E6" w:rsidRPr="00720354" w:rsidTr="00A318E6">
        <w:trPr>
          <w:trHeight w:val="100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318E6" w:rsidRPr="00720354" w:rsidTr="00A318E6">
        <w:trPr>
          <w:trHeight w:val="101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2026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2027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2028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2029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2030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A318E6" w:rsidRPr="00720354" w:rsidTr="00A318E6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14 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15 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16 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D0A4C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Создание в органах местного самоуправления города Покачи комплексной системы противодействия коррупции (</w:t>
            </w: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33000,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33000,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720354">
              <w:rPr>
                <w:color w:val="000000"/>
                <w:sz w:val="18"/>
                <w:szCs w:val="18"/>
                <w:lang w:eastAsia="ru-RU"/>
              </w:rPr>
              <w:t>прозрачности деятельности органов местного самоуправления города</w:t>
            </w:r>
            <w:proofErr w:type="gramEnd"/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 Покачи (</w:t>
            </w: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Обеспечение защиты прав и законных интересов жителей города Покачи (1)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33000,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33000,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по кадрам и делопроизводству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192000,00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</w:t>
            </w:r>
            <w:r>
              <w:rPr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33000,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400</w:t>
            </w:r>
            <w:r w:rsidRPr="00A53B3B">
              <w:rPr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40000,00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751 400,00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332400,00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Дума города Покачи, комитет по управлению муниципальным имуществом 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Покачи, структурные подразделения администрации города Покачи, муниципальные учреждения города Покачи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318E6" w:rsidRPr="00A53B3B" w:rsidTr="00A318E6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20354" w:rsidRDefault="00A318E6" w:rsidP="00170A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A53B3B" w:rsidRDefault="00A318E6" w:rsidP="00170AA0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A318E6" w:rsidRDefault="00A318E6" w:rsidP="00A318E6">
      <w:pPr>
        <w:pStyle w:val="ConsPlusNormal"/>
        <w:ind w:firstLine="709"/>
        <w:jc w:val="both"/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E3">
        <w:rPr>
          <w:rFonts w:ascii="Times New Roman" w:hAnsi="Times New Roman" w:cs="Times New Roman"/>
          <w:b/>
          <w:sz w:val="24"/>
          <w:szCs w:val="24"/>
        </w:rPr>
        <w:t>Перечень объектов социально-культурного</w:t>
      </w:r>
      <w:r w:rsidR="001B4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2E3">
        <w:rPr>
          <w:rFonts w:ascii="Times New Roman" w:hAnsi="Times New Roman" w:cs="Times New Roman"/>
          <w:b/>
          <w:sz w:val="24"/>
          <w:szCs w:val="24"/>
        </w:rPr>
        <w:t>и</w:t>
      </w:r>
      <w:r w:rsidR="001B4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2E3">
        <w:rPr>
          <w:rFonts w:ascii="Times New Roman" w:hAnsi="Times New Roman" w:cs="Times New Roman"/>
          <w:b/>
          <w:sz w:val="24"/>
          <w:szCs w:val="24"/>
        </w:rPr>
        <w:t>коммунально-бытового</w:t>
      </w:r>
    </w:p>
    <w:p w:rsidR="00A318E6" w:rsidRPr="004422E3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E3">
        <w:rPr>
          <w:rFonts w:ascii="Times New Roman" w:hAnsi="Times New Roman" w:cs="Times New Roman"/>
          <w:b/>
          <w:sz w:val="24"/>
          <w:szCs w:val="24"/>
        </w:rPr>
        <w:t>назначения, масштабные инвестиционные</w:t>
      </w:r>
      <w:r w:rsidR="001B4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2E3">
        <w:rPr>
          <w:rFonts w:ascii="Times New Roman" w:hAnsi="Times New Roman" w:cs="Times New Roman"/>
          <w:b/>
          <w:sz w:val="24"/>
          <w:szCs w:val="24"/>
        </w:rPr>
        <w:t>проекты</w:t>
      </w: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710"/>
        <w:gridCol w:w="4252"/>
        <w:gridCol w:w="4678"/>
        <w:gridCol w:w="5528"/>
      </w:tblGrid>
      <w:tr w:rsidR="00A318E6" w:rsidRPr="0001238C" w:rsidTr="0059548A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238C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1238C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01238C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238C">
              <w:rPr>
                <w:color w:val="000000"/>
                <w:sz w:val="22"/>
                <w:szCs w:val="22"/>
                <w:lang w:eastAsia="ru-RU"/>
              </w:rPr>
              <w:t>Наименование инвестиционного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238C">
              <w:rPr>
                <w:color w:val="000000"/>
                <w:sz w:val="22"/>
                <w:szCs w:val="22"/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238C">
              <w:rPr>
                <w:color w:val="000000"/>
                <w:sz w:val="22"/>
                <w:szCs w:val="22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318E6" w:rsidRPr="0001238C" w:rsidTr="0059548A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318E6" w:rsidRPr="0001238C" w:rsidTr="0059548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238C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238C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E6" w:rsidRPr="0001238C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1238C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E13660">
        <w:rPr>
          <w:rFonts w:ascii="Times New Roman" w:hAnsi="Times New Roman" w:cs="Times New Roman"/>
          <w:b/>
          <w:sz w:val="24"/>
          <w:szCs w:val="24"/>
        </w:rPr>
        <w:t>направленные</w:t>
      </w:r>
      <w:proofErr w:type="gramEnd"/>
      <w:r w:rsidRPr="00E13660">
        <w:rPr>
          <w:rFonts w:ascii="Times New Roman" w:hAnsi="Times New Roman" w:cs="Times New Roman"/>
          <w:b/>
          <w:sz w:val="24"/>
          <w:szCs w:val="24"/>
        </w:rPr>
        <w:t xml:space="preserve"> в том числе на </w:t>
      </w:r>
      <w:r>
        <w:rPr>
          <w:rFonts w:ascii="Times New Roman" w:hAnsi="Times New Roman" w:cs="Times New Roman"/>
          <w:b/>
          <w:sz w:val="24"/>
          <w:szCs w:val="24"/>
        </w:rPr>
        <w:t>исполнение</w:t>
      </w:r>
    </w:p>
    <w:p w:rsidR="00A318E6" w:rsidRPr="00E13660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60">
        <w:rPr>
          <w:rFonts w:ascii="Times New Roman" w:hAnsi="Times New Roman" w:cs="Times New Roman"/>
          <w:b/>
          <w:sz w:val="24"/>
          <w:szCs w:val="24"/>
        </w:rPr>
        <w:t xml:space="preserve">национальных и федеральных проектов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(программ) </w:t>
      </w:r>
      <w:r w:rsidRPr="00E13660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tbl>
      <w:tblPr>
        <w:tblpPr w:leftFromText="180" w:rightFromText="180" w:vertAnchor="text" w:horzAnchor="margin" w:tblpXSpec="center" w:tblpY="280"/>
        <w:tblW w:w="14709" w:type="dxa"/>
        <w:tblLayout w:type="fixed"/>
        <w:tblLook w:val="04A0" w:firstRow="1" w:lastRow="0" w:firstColumn="1" w:lastColumn="0" w:noHBand="0" w:noVBand="1"/>
      </w:tblPr>
      <w:tblGrid>
        <w:gridCol w:w="421"/>
        <w:gridCol w:w="629"/>
        <w:gridCol w:w="180"/>
        <w:gridCol w:w="34"/>
        <w:gridCol w:w="880"/>
        <w:gridCol w:w="75"/>
        <w:gridCol w:w="33"/>
        <w:gridCol w:w="989"/>
        <w:gridCol w:w="456"/>
        <w:gridCol w:w="109"/>
        <w:gridCol w:w="705"/>
        <w:gridCol w:w="848"/>
        <w:gridCol w:w="555"/>
        <w:gridCol w:w="178"/>
        <w:gridCol w:w="531"/>
        <w:gridCol w:w="141"/>
        <w:gridCol w:w="568"/>
        <w:gridCol w:w="108"/>
        <w:gridCol w:w="600"/>
        <w:gridCol w:w="60"/>
        <w:gridCol w:w="649"/>
        <w:gridCol w:w="709"/>
        <w:gridCol w:w="709"/>
        <w:gridCol w:w="708"/>
        <w:gridCol w:w="139"/>
        <w:gridCol w:w="570"/>
        <w:gridCol w:w="49"/>
        <w:gridCol w:w="663"/>
        <w:gridCol w:w="709"/>
        <w:gridCol w:w="760"/>
        <w:gridCol w:w="88"/>
        <w:gridCol w:w="856"/>
      </w:tblGrid>
      <w:tr w:rsidR="00A318E6" w:rsidRPr="00E13660" w:rsidTr="003C07CC">
        <w:trPr>
          <w:trHeight w:val="68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13660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13660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Номер основного </w:t>
            </w:r>
            <w:r w:rsidRPr="00E13660">
              <w:rPr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34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Пар</w:t>
            </w:r>
            <w:r>
              <w:rPr>
                <w:color w:val="000000"/>
                <w:sz w:val="18"/>
                <w:szCs w:val="18"/>
                <w:lang w:eastAsia="ru-RU"/>
              </w:rPr>
              <w:t>аметры финансового обеспечения (</w:t>
            </w:r>
            <w:r w:rsidRPr="00E13660">
              <w:rPr>
                <w:color w:val="000000"/>
                <w:sz w:val="18"/>
                <w:szCs w:val="18"/>
                <w:lang w:eastAsia="ru-RU"/>
              </w:rPr>
              <w:t>рублей</w:t>
            </w:r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06E3F" w:rsidRPr="00E13660" w:rsidTr="003C07CC">
        <w:trPr>
          <w:trHeight w:val="30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164469">
            <w:pPr>
              <w:tabs>
                <w:tab w:val="left" w:pos="589"/>
              </w:tabs>
              <w:suppressAutoHyphens w:val="0"/>
              <w:ind w:left="-120"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64469">
            <w:pPr>
              <w:suppressAutoHyphens w:val="0"/>
              <w:ind w:left="-108"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2020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2021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2023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644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644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164469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</w:t>
            </w:r>
            <w:r w:rsidR="00A318E6" w:rsidRPr="007A4503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006E3F" w:rsidRPr="00E13660" w:rsidTr="003C07CC">
        <w:trPr>
          <w:trHeight w:val="30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A318E6" w:rsidRPr="00E13660" w:rsidTr="00164469">
        <w:trPr>
          <w:trHeight w:val="662"/>
        </w:trPr>
        <w:tc>
          <w:tcPr>
            <w:tcW w:w="147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8E6" w:rsidRDefault="00A318E6" w:rsidP="00A318E6">
            <w:pPr>
              <w:suppressAutoHyphens w:val="0"/>
              <w:spacing w:after="24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Портфели проектов, основанные на национальных и федеральных проектах Российской Федерации, </w:t>
            </w: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E13660">
              <w:rPr>
                <w:color w:val="000000"/>
                <w:sz w:val="18"/>
                <w:szCs w:val="18"/>
                <w:lang w:eastAsia="ru-RU"/>
              </w:rPr>
              <w:t>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- Югры (указываются проекты, не включенные в состав портфелей проектов Ханты-Мансийского автономного округа - Югры)</w:t>
            </w:r>
            <w:proofErr w:type="gramEnd"/>
          </w:p>
        </w:tc>
      </w:tr>
      <w:tr w:rsidR="00006E3F" w:rsidRPr="00E13660" w:rsidTr="003C07CC">
        <w:trPr>
          <w:trHeight w:val="50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318E6" w:rsidRPr="00E13660" w:rsidTr="00164469">
        <w:trPr>
          <w:trHeight w:val="503"/>
        </w:trPr>
        <w:tc>
          <w:tcPr>
            <w:tcW w:w="14709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E13660">
              <w:rPr>
                <w:color w:val="000000"/>
                <w:sz w:val="18"/>
                <w:szCs w:val="18"/>
                <w:lang w:eastAsia="ru-RU"/>
              </w:rPr>
              <w:t>Проекты муниципального образования города Покачи</w:t>
            </w:r>
          </w:p>
        </w:tc>
      </w:tr>
      <w:tr w:rsidR="00006E3F" w:rsidRPr="00E13660" w:rsidTr="003C07CC">
        <w:trPr>
          <w:trHeight w:val="30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13660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E13660" w:rsidRDefault="00A318E6" w:rsidP="00A318E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021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318E6" w:rsidRPr="005429E5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E5">
        <w:rPr>
          <w:rFonts w:ascii="Times New Roman" w:hAnsi="Times New Roman" w:cs="Times New Roman"/>
          <w:b/>
          <w:sz w:val="24"/>
          <w:szCs w:val="24"/>
        </w:rPr>
        <w:t>Сводные показатели муниципальных заданий</w:t>
      </w: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939" w:type="dxa"/>
        <w:tblLayout w:type="fixed"/>
        <w:tblLook w:val="04A0" w:firstRow="1" w:lastRow="0" w:firstColumn="1" w:lastColumn="0" w:noHBand="0" w:noVBand="1"/>
      </w:tblPr>
      <w:tblGrid>
        <w:gridCol w:w="515"/>
        <w:gridCol w:w="1343"/>
        <w:gridCol w:w="1276"/>
        <w:gridCol w:w="1417"/>
        <w:gridCol w:w="851"/>
        <w:gridCol w:w="850"/>
        <w:gridCol w:w="851"/>
        <w:gridCol w:w="850"/>
        <w:gridCol w:w="851"/>
        <w:gridCol w:w="992"/>
        <w:gridCol w:w="851"/>
        <w:gridCol w:w="992"/>
        <w:gridCol w:w="850"/>
        <w:gridCol w:w="851"/>
        <w:gridCol w:w="778"/>
        <w:gridCol w:w="1530"/>
      </w:tblGrid>
      <w:tr w:rsidR="00A318E6" w:rsidRPr="005429E5" w:rsidTr="00A318E6">
        <w:trPr>
          <w:trHeight w:val="149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429E5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429E5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0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A318E6" w:rsidRPr="005429E5" w:rsidTr="00A318E6">
        <w:trPr>
          <w:trHeight w:val="3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5429E5" w:rsidRDefault="00A318E6" w:rsidP="00170A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5429E5" w:rsidRDefault="00A318E6" w:rsidP="00170A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5429E5" w:rsidRDefault="00A318E6" w:rsidP="00170A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7A4503" w:rsidRDefault="00A318E6" w:rsidP="00170AA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A4503">
              <w:rPr>
                <w:color w:val="000000"/>
                <w:sz w:val="18"/>
                <w:szCs w:val="18"/>
                <w:lang w:eastAsia="ru-RU"/>
              </w:rPr>
              <w:t>2030 г.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E6" w:rsidRPr="005429E5" w:rsidRDefault="00A318E6" w:rsidP="00170A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318E6" w:rsidRPr="005429E5" w:rsidTr="00A318E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F71D2D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A318E6" w:rsidRPr="005429E5" w:rsidTr="00A318E6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5429E5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429E5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</w:tbl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21F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318E6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E6" w:rsidRPr="004422E3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E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строительства</w:t>
      </w:r>
    </w:p>
    <w:p w:rsidR="00A318E6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48" w:type="dxa"/>
        <w:tblInd w:w="-939" w:type="dxa"/>
        <w:tblLook w:val="04A0" w:firstRow="1" w:lastRow="0" w:firstColumn="1" w:lastColumn="0" w:noHBand="0" w:noVBand="1"/>
      </w:tblPr>
      <w:tblGrid>
        <w:gridCol w:w="920"/>
        <w:gridCol w:w="1933"/>
        <w:gridCol w:w="1840"/>
        <w:gridCol w:w="2410"/>
        <w:gridCol w:w="2835"/>
        <w:gridCol w:w="5710"/>
      </w:tblGrid>
      <w:tr w:rsidR="00A318E6" w:rsidRPr="004422E3" w:rsidTr="00A318E6">
        <w:trPr>
          <w:trHeight w:val="7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Срок строительства, проектирования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318E6" w:rsidRPr="004422E3" w:rsidTr="00A318E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18E6" w:rsidRPr="004422E3" w:rsidTr="00A318E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E6" w:rsidRPr="004422E3" w:rsidRDefault="00A318E6" w:rsidP="00170A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2E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E63" w:rsidRDefault="00D84E63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E63" w:rsidRDefault="00D84E63" w:rsidP="00A318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021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318E6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E6" w:rsidRDefault="00A318E6" w:rsidP="00A318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02E0">
        <w:rPr>
          <w:b/>
          <w:sz w:val="24"/>
          <w:szCs w:val="24"/>
        </w:rPr>
        <w:t xml:space="preserve">План мероприятий, направленный на достижение значений (уровней) показателей оценки </w:t>
      </w:r>
    </w:p>
    <w:p w:rsidR="00A318E6" w:rsidRPr="00A802E0" w:rsidRDefault="00A318E6" w:rsidP="00A318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02E0">
        <w:rPr>
          <w:b/>
          <w:sz w:val="24"/>
          <w:szCs w:val="24"/>
        </w:rPr>
        <w:t>эффективности деятельности исполнительных органов государственной власти автономного округа на 2019-2024 года</w:t>
      </w:r>
    </w:p>
    <w:p w:rsidR="00A318E6" w:rsidRPr="00A802E0" w:rsidRDefault="00A318E6" w:rsidP="00A318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596" w:type="dxa"/>
        <w:tblInd w:w="-9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2835"/>
        <w:gridCol w:w="3544"/>
        <w:gridCol w:w="3263"/>
      </w:tblGrid>
      <w:tr w:rsidR="00A318E6" w:rsidRPr="00C31087" w:rsidTr="00A31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№ </w:t>
            </w:r>
            <w:proofErr w:type="gramStart"/>
            <w:r w:rsidRPr="00C31087">
              <w:rPr>
                <w:sz w:val="22"/>
                <w:szCs w:val="22"/>
              </w:rPr>
              <w:t>п</w:t>
            </w:r>
            <w:proofErr w:type="gramEnd"/>
            <w:r w:rsidRPr="00C31087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Номер, наименование мероприятия (таблица 2)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Ответственный исполнитель/соисполнитель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Контрольное событие (промежуточный результат) </w:t>
            </w:r>
          </w:p>
        </w:tc>
      </w:tr>
      <w:tr w:rsidR="00A318E6" w:rsidRPr="00C31087" w:rsidTr="00A31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5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1087">
              <w:rPr>
                <w:sz w:val="22"/>
                <w:szCs w:val="22"/>
              </w:rPr>
              <w:t xml:space="preserve">6 </w:t>
            </w:r>
          </w:p>
        </w:tc>
      </w:tr>
      <w:tr w:rsidR="00A318E6" w:rsidRPr="00C31087" w:rsidTr="00A318E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C31087" w:rsidRDefault="00A318E6" w:rsidP="00170A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E6" w:rsidRPr="00C31087" w:rsidRDefault="00A318E6" w:rsidP="00170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18E6" w:rsidRDefault="00A318E6" w:rsidP="00A31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E6" w:rsidRDefault="00A318E6" w:rsidP="00A31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8E6" w:rsidRDefault="00A318E6" w:rsidP="00D84E63">
      <w:pPr>
        <w:tabs>
          <w:tab w:val="left" w:pos="851"/>
        </w:tabs>
        <w:rPr>
          <w:sz w:val="24"/>
          <w:szCs w:val="24"/>
        </w:rPr>
      </w:pPr>
    </w:p>
    <w:sectPr w:rsidR="00A318E6" w:rsidSect="007641DB">
      <w:footnotePr>
        <w:pos w:val="beneathText"/>
      </w:footnotePr>
      <w:pgSz w:w="16837" w:h="11905" w:orient="landscape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E1" w:rsidRDefault="00A075E1" w:rsidP="00683B7F">
      <w:r>
        <w:separator/>
      </w:r>
    </w:p>
  </w:endnote>
  <w:endnote w:type="continuationSeparator" w:id="0">
    <w:p w:rsidR="00A075E1" w:rsidRDefault="00A075E1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E1" w:rsidRDefault="00A075E1" w:rsidP="00683B7F">
      <w:r>
        <w:separator/>
      </w:r>
    </w:p>
  </w:footnote>
  <w:footnote w:type="continuationSeparator" w:id="0">
    <w:p w:rsidR="00A075E1" w:rsidRDefault="00A075E1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620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6E3F" w:rsidRDefault="00006E3F" w:rsidP="004451AE">
        <w:pPr>
          <w:pStyle w:val="aa"/>
        </w:pPr>
      </w:p>
      <w:p w:rsidR="00006E3F" w:rsidRPr="004451AE" w:rsidRDefault="00BF7906">
        <w:pPr>
          <w:pStyle w:val="aa"/>
          <w:jc w:val="center"/>
          <w:rPr>
            <w:sz w:val="24"/>
          </w:rPr>
        </w:pPr>
        <w:r w:rsidRPr="004451AE">
          <w:rPr>
            <w:sz w:val="24"/>
          </w:rPr>
          <w:fldChar w:fldCharType="begin"/>
        </w:r>
        <w:r w:rsidR="00006E3F" w:rsidRPr="004451AE">
          <w:rPr>
            <w:sz w:val="24"/>
          </w:rPr>
          <w:instrText xml:space="preserve"> PAGE   \* MERGEFORMAT </w:instrText>
        </w:r>
        <w:r w:rsidRPr="004451AE">
          <w:rPr>
            <w:sz w:val="24"/>
          </w:rPr>
          <w:fldChar w:fldCharType="separate"/>
        </w:r>
        <w:r w:rsidR="0092599E">
          <w:rPr>
            <w:noProof/>
            <w:sz w:val="24"/>
          </w:rPr>
          <w:t>10</w:t>
        </w:r>
        <w:r w:rsidRPr="004451AE">
          <w:rPr>
            <w:noProof/>
            <w:sz w:val="24"/>
          </w:rPr>
          <w:fldChar w:fldCharType="end"/>
        </w:r>
      </w:p>
    </w:sdtContent>
  </w:sdt>
  <w:p w:rsidR="00006E3F" w:rsidRDefault="00006E3F" w:rsidP="004451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3F" w:rsidRPr="004451AE" w:rsidRDefault="00006E3F" w:rsidP="00C26F39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2B66"/>
    <w:rsid w:val="00003DF7"/>
    <w:rsid w:val="00005C99"/>
    <w:rsid w:val="00006E3F"/>
    <w:rsid w:val="00007408"/>
    <w:rsid w:val="0001204B"/>
    <w:rsid w:val="000130B4"/>
    <w:rsid w:val="0001560C"/>
    <w:rsid w:val="00015ABA"/>
    <w:rsid w:val="000162C9"/>
    <w:rsid w:val="0002073D"/>
    <w:rsid w:val="0002093A"/>
    <w:rsid w:val="00020D6D"/>
    <w:rsid w:val="000218EC"/>
    <w:rsid w:val="0002476A"/>
    <w:rsid w:val="00026916"/>
    <w:rsid w:val="00026DED"/>
    <w:rsid w:val="00030CAF"/>
    <w:rsid w:val="00030D6B"/>
    <w:rsid w:val="000349A4"/>
    <w:rsid w:val="00035692"/>
    <w:rsid w:val="00040097"/>
    <w:rsid w:val="000403B6"/>
    <w:rsid w:val="000410B8"/>
    <w:rsid w:val="00041550"/>
    <w:rsid w:val="00044C89"/>
    <w:rsid w:val="00050367"/>
    <w:rsid w:val="0005085E"/>
    <w:rsid w:val="0005173C"/>
    <w:rsid w:val="00053F34"/>
    <w:rsid w:val="00055B67"/>
    <w:rsid w:val="00056E14"/>
    <w:rsid w:val="00060964"/>
    <w:rsid w:val="00060A64"/>
    <w:rsid w:val="000611AB"/>
    <w:rsid w:val="000629C5"/>
    <w:rsid w:val="0006509F"/>
    <w:rsid w:val="000702D6"/>
    <w:rsid w:val="00070538"/>
    <w:rsid w:val="0007055A"/>
    <w:rsid w:val="00071389"/>
    <w:rsid w:val="00075369"/>
    <w:rsid w:val="0008182D"/>
    <w:rsid w:val="00081E91"/>
    <w:rsid w:val="00084823"/>
    <w:rsid w:val="00090615"/>
    <w:rsid w:val="00091504"/>
    <w:rsid w:val="00092E71"/>
    <w:rsid w:val="00093837"/>
    <w:rsid w:val="000942E2"/>
    <w:rsid w:val="0009480A"/>
    <w:rsid w:val="0009539E"/>
    <w:rsid w:val="00095983"/>
    <w:rsid w:val="00095E2C"/>
    <w:rsid w:val="000A1985"/>
    <w:rsid w:val="000A2B79"/>
    <w:rsid w:val="000A36B0"/>
    <w:rsid w:val="000A43BE"/>
    <w:rsid w:val="000A4D1A"/>
    <w:rsid w:val="000A51CF"/>
    <w:rsid w:val="000A5268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18DB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2537"/>
    <w:rsid w:val="00103C64"/>
    <w:rsid w:val="00103F04"/>
    <w:rsid w:val="001063BE"/>
    <w:rsid w:val="00110AD8"/>
    <w:rsid w:val="001118E7"/>
    <w:rsid w:val="00115393"/>
    <w:rsid w:val="001163D2"/>
    <w:rsid w:val="001165F3"/>
    <w:rsid w:val="00116757"/>
    <w:rsid w:val="001256C0"/>
    <w:rsid w:val="0013382C"/>
    <w:rsid w:val="0013403A"/>
    <w:rsid w:val="00136BAF"/>
    <w:rsid w:val="001374B9"/>
    <w:rsid w:val="00137C2E"/>
    <w:rsid w:val="001400BD"/>
    <w:rsid w:val="001455E1"/>
    <w:rsid w:val="001467C2"/>
    <w:rsid w:val="00147C37"/>
    <w:rsid w:val="001506CD"/>
    <w:rsid w:val="00155717"/>
    <w:rsid w:val="00155A86"/>
    <w:rsid w:val="00160419"/>
    <w:rsid w:val="00160F11"/>
    <w:rsid w:val="00162176"/>
    <w:rsid w:val="0016350E"/>
    <w:rsid w:val="00163CE0"/>
    <w:rsid w:val="00164469"/>
    <w:rsid w:val="001669C1"/>
    <w:rsid w:val="0016793B"/>
    <w:rsid w:val="00170AA0"/>
    <w:rsid w:val="00174B3C"/>
    <w:rsid w:val="00176944"/>
    <w:rsid w:val="00176958"/>
    <w:rsid w:val="00183565"/>
    <w:rsid w:val="00183ECF"/>
    <w:rsid w:val="00184507"/>
    <w:rsid w:val="001848BC"/>
    <w:rsid w:val="0019043F"/>
    <w:rsid w:val="00190DAD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4A60"/>
    <w:rsid w:val="001B564B"/>
    <w:rsid w:val="001B764E"/>
    <w:rsid w:val="001C1C06"/>
    <w:rsid w:val="001C21D0"/>
    <w:rsid w:val="001C2259"/>
    <w:rsid w:val="001C2301"/>
    <w:rsid w:val="001D0346"/>
    <w:rsid w:val="001D0924"/>
    <w:rsid w:val="001D1ECD"/>
    <w:rsid w:val="001D210D"/>
    <w:rsid w:val="001D3016"/>
    <w:rsid w:val="001D56C1"/>
    <w:rsid w:val="001D6940"/>
    <w:rsid w:val="001D6E4B"/>
    <w:rsid w:val="001E00C0"/>
    <w:rsid w:val="001E1CAD"/>
    <w:rsid w:val="001E28B4"/>
    <w:rsid w:val="001F01AD"/>
    <w:rsid w:val="001F1291"/>
    <w:rsid w:val="001F7130"/>
    <w:rsid w:val="00200AA8"/>
    <w:rsid w:val="00201317"/>
    <w:rsid w:val="00202025"/>
    <w:rsid w:val="002042EA"/>
    <w:rsid w:val="0020547C"/>
    <w:rsid w:val="00212674"/>
    <w:rsid w:val="00214A0F"/>
    <w:rsid w:val="0021656D"/>
    <w:rsid w:val="00217133"/>
    <w:rsid w:val="002232A2"/>
    <w:rsid w:val="00223BDD"/>
    <w:rsid w:val="00224223"/>
    <w:rsid w:val="0022423B"/>
    <w:rsid w:val="002246EF"/>
    <w:rsid w:val="002255C0"/>
    <w:rsid w:val="00225FF3"/>
    <w:rsid w:val="00231200"/>
    <w:rsid w:val="002318F0"/>
    <w:rsid w:val="00233A50"/>
    <w:rsid w:val="00236C95"/>
    <w:rsid w:val="00241A0A"/>
    <w:rsid w:val="00241D39"/>
    <w:rsid w:val="00245A69"/>
    <w:rsid w:val="0024609E"/>
    <w:rsid w:val="00246374"/>
    <w:rsid w:val="00246600"/>
    <w:rsid w:val="00246681"/>
    <w:rsid w:val="00252E5A"/>
    <w:rsid w:val="00253BE1"/>
    <w:rsid w:val="0025536C"/>
    <w:rsid w:val="0026018C"/>
    <w:rsid w:val="002627FB"/>
    <w:rsid w:val="00263DC1"/>
    <w:rsid w:val="002660E6"/>
    <w:rsid w:val="00266D67"/>
    <w:rsid w:val="00274D19"/>
    <w:rsid w:val="00281AF8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3357"/>
    <w:rsid w:val="002A5FB9"/>
    <w:rsid w:val="002A7759"/>
    <w:rsid w:val="002B5C0E"/>
    <w:rsid w:val="002B7128"/>
    <w:rsid w:val="002C02FA"/>
    <w:rsid w:val="002C11D6"/>
    <w:rsid w:val="002C1DA4"/>
    <w:rsid w:val="002C3EE9"/>
    <w:rsid w:val="002C48BB"/>
    <w:rsid w:val="002D12A0"/>
    <w:rsid w:val="002D44CF"/>
    <w:rsid w:val="002D5B93"/>
    <w:rsid w:val="002D7E86"/>
    <w:rsid w:val="002E16F4"/>
    <w:rsid w:val="002E5FF9"/>
    <w:rsid w:val="002E692B"/>
    <w:rsid w:val="002E6D37"/>
    <w:rsid w:val="002E7132"/>
    <w:rsid w:val="002F0E2E"/>
    <w:rsid w:val="002F0FF9"/>
    <w:rsid w:val="002F62D4"/>
    <w:rsid w:val="003001AD"/>
    <w:rsid w:val="00301E4C"/>
    <w:rsid w:val="0030248A"/>
    <w:rsid w:val="00302983"/>
    <w:rsid w:val="00302B7D"/>
    <w:rsid w:val="003053D7"/>
    <w:rsid w:val="003063E8"/>
    <w:rsid w:val="00311584"/>
    <w:rsid w:val="00312334"/>
    <w:rsid w:val="00312FC8"/>
    <w:rsid w:val="0031309C"/>
    <w:rsid w:val="0031338E"/>
    <w:rsid w:val="0031411F"/>
    <w:rsid w:val="0031532B"/>
    <w:rsid w:val="00315577"/>
    <w:rsid w:val="00315C3A"/>
    <w:rsid w:val="003169F1"/>
    <w:rsid w:val="003217EB"/>
    <w:rsid w:val="003237A7"/>
    <w:rsid w:val="003276B4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6190"/>
    <w:rsid w:val="00346C62"/>
    <w:rsid w:val="003471C3"/>
    <w:rsid w:val="003507A8"/>
    <w:rsid w:val="003508A5"/>
    <w:rsid w:val="00352A04"/>
    <w:rsid w:val="00353550"/>
    <w:rsid w:val="00353E14"/>
    <w:rsid w:val="0035512B"/>
    <w:rsid w:val="00356BF6"/>
    <w:rsid w:val="0035738F"/>
    <w:rsid w:val="00357B96"/>
    <w:rsid w:val="00363477"/>
    <w:rsid w:val="00364DBC"/>
    <w:rsid w:val="00365349"/>
    <w:rsid w:val="0036544B"/>
    <w:rsid w:val="00365B01"/>
    <w:rsid w:val="0037062D"/>
    <w:rsid w:val="003746E2"/>
    <w:rsid w:val="003778C9"/>
    <w:rsid w:val="0038087F"/>
    <w:rsid w:val="00383DA7"/>
    <w:rsid w:val="003867B9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48FA"/>
    <w:rsid w:val="003B584C"/>
    <w:rsid w:val="003B6839"/>
    <w:rsid w:val="003C07CC"/>
    <w:rsid w:val="003C45C3"/>
    <w:rsid w:val="003C5114"/>
    <w:rsid w:val="003C6B3D"/>
    <w:rsid w:val="003C7583"/>
    <w:rsid w:val="003D0E93"/>
    <w:rsid w:val="003D2843"/>
    <w:rsid w:val="003D3721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1A3E"/>
    <w:rsid w:val="003F2B45"/>
    <w:rsid w:val="003F3556"/>
    <w:rsid w:val="003F48A2"/>
    <w:rsid w:val="003F51D4"/>
    <w:rsid w:val="003F6B1E"/>
    <w:rsid w:val="003F72D3"/>
    <w:rsid w:val="004004BF"/>
    <w:rsid w:val="004008AF"/>
    <w:rsid w:val="00401233"/>
    <w:rsid w:val="00401EF8"/>
    <w:rsid w:val="00401F32"/>
    <w:rsid w:val="00402F0F"/>
    <w:rsid w:val="00405208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25F5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1AE"/>
    <w:rsid w:val="00445C80"/>
    <w:rsid w:val="00446585"/>
    <w:rsid w:val="00446E34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3BC1"/>
    <w:rsid w:val="00465E7D"/>
    <w:rsid w:val="00466358"/>
    <w:rsid w:val="00470020"/>
    <w:rsid w:val="00470CAA"/>
    <w:rsid w:val="00476634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E05C6"/>
    <w:rsid w:val="004E1548"/>
    <w:rsid w:val="004E53DE"/>
    <w:rsid w:val="004F2079"/>
    <w:rsid w:val="004F4403"/>
    <w:rsid w:val="004F65DE"/>
    <w:rsid w:val="004F791E"/>
    <w:rsid w:val="004F7FD1"/>
    <w:rsid w:val="00500718"/>
    <w:rsid w:val="005023B6"/>
    <w:rsid w:val="00502584"/>
    <w:rsid w:val="00503A65"/>
    <w:rsid w:val="00503CA5"/>
    <w:rsid w:val="00504273"/>
    <w:rsid w:val="00512180"/>
    <w:rsid w:val="00514308"/>
    <w:rsid w:val="005155F5"/>
    <w:rsid w:val="00516617"/>
    <w:rsid w:val="0051734C"/>
    <w:rsid w:val="0052186F"/>
    <w:rsid w:val="00521BD8"/>
    <w:rsid w:val="00522E73"/>
    <w:rsid w:val="005240DE"/>
    <w:rsid w:val="0052493E"/>
    <w:rsid w:val="00524CE3"/>
    <w:rsid w:val="00525563"/>
    <w:rsid w:val="005301D4"/>
    <w:rsid w:val="00533E92"/>
    <w:rsid w:val="00534B35"/>
    <w:rsid w:val="00536857"/>
    <w:rsid w:val="00540DBB"/>
    <w:rsid w:val="00541E4B"/>
    <w:rsid w:val="00543D7B"/>
    <w:rsid w:val="00544F7B"/>
    <w:rsid w:val="00545EB8"/>
    <w:rsid w:val="00546B27"/>
    <w:rsid w:val="00550228"/>
    <w:rsid w:val="005507F4"/>
    <w:rsid w:val="005520CC"/>
    <w:rsid w:val="005543BF"/>
    <w:rsid w:val="00555D72"/>
    <w:rsid w:val="005568D3"/>
    <w:rsid w:val="00556E21"/>
    <w:rsid w:val="0055786A"/>
    <w:rsid w:val="00560058"/>
    <w:rsid w:val="00561651"/>
    <w:rsid w:val="00566740"/>
    <w:rsid w:val="00567CF4"/>
    <w:rsid w:val="00572083"/>
    <w:rsid w:val="00581927"/>
    <w:rsid w:val="0058448C"/>
    <w:rsid w:val="0058474F"/>
    <w:rsid w:val="00585EAA"/>
    <w:rsid w:val="005866C9"/>
    <w:rsid w:val="00587015"/>
    <w:rsid w:val="00587975"/>
    <w:rsid w:val="00590184"/>
    <w:rsid w:val="00593550"/>
    <w:rsid w:val="00593E13"/>
    <w:rsid w:val="0059548A"/>
    <w:rsid w:val="00595BEC"/>
    <w:rsid w:val="00597604"/>
    <w:rsid w:val="005A15BA"/>
    <w:rsid w:val="005A241C"/>
    <w:rsid w:val="005A6E34"/>
    <w:rsid w:val="005A702D"/>
    <w:rsid w:val="005A7E1D"/>
    <w:rsid w:val="005B1FB6"/>
    <w:rsid w:val="005B210A"/>
    <w:rsid w:val="005B3678"/>
    <w:rsid w:val="005B3C04"/>
    <w:rsid w:val="005B5239"/>
    <w:rsid w:val="005B7678"/>
    <w:rsid w:val="005B7F94"/>
    <w:rsid w:val="005C7258"/>
    <w:rsid w:val="005C7A6F"/>
    <w:rsid w:val="005D1B16"/>
    <w:rsid w:val="005D4574"/>
    <w:rsid w:val="005D7DA0"/>
    <w:rsid w:val="005D7DCF"/>
    <w:rsid w:val="005E1989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59"/>
    <w:rsid w:val="006031C0"/>
    <w:rsid w:val="00605179"/>
    <w:rsid w:val="0060661B"/>
    <w:rsid w:val="006066EA"/>
    <w:rsid w:val="006111AB"/>
    <w:rsid w:val="006121E2"/>
    <w:rsid w:val="006131DA"/>
    <w:rsid w:val="00613DEE"/>
    <w:rsid w:val="00614E31"/>
    <w:rsid w:val="006167E4"/>
    <w:rsid w:val="00620235"/>
    <w:rsid w:val="00623253"/>
    <w:rsid w:val="006251F8"/>
    <w:rsid w:val="00625A74"/>
    <w:rsid w:val="00625FA7"/>
    <w:rsid w:val="0063062C"/>
    <w:rsid w:val="00631FAA"/>
    <w:rsid w:val="00633003"/>
    <w:rsid w:val="00634393"/>
    <w:rsid w:val="00635B43"/>
    <w:rsid w:val="00640B0F"/>
    <w:rsid w:val="00642428"/>
    <w:rsid w:val="00642BC9"/>
    <w:rsid w:val="00643CD2"/>
    <w:rsid w:val="006511D5"/>
    <w:rsid w:val="00652FB7"/>
    <w:rsid w:val="00653B16"/>
    <w:rsid w:val="0065564A"/>
    <w:rsid w:val="00663245"/>
    <w:rsid w:val="006661F2"/>
    <w:rsid w:val="00666B52"/>
    <w:rsid w:val="00670B53"/>
    <w:rsid w:val="00672B77"/>
    <w:rsid w:val="00676714"/>
    <w:rsid w:val="00680974"/>
    <w:rsid w:val="00681A83"/>
    <w:rsid w:val="00682735"/>
    <w:rsid w:val="00682777"/>
    <w:rsid w:val="00683B7F"/>
    <w:rsid w:val="006840AF"/>
    <w:rsid w:val="006854EC"/>
    <w:rsid w:val="006909C8"/>
    <w:rsid w:val="00690FB8"/>
    <w:rsid w:val="00692280"/>
    <w:rsid w:val="00692D3F"/>
    <w:rsid w:val="00694ADE"/>
    <w:rsid w:val="00695C35"/>
    <w:rsid w:val="006A2692"/>
    <w:rsid w:val="006A3F30"/>
    <w:rsid w:val="006A403E"/>
    <w:rsid w:val="006A5989"/>
    <w:rsid w:val="006A6A99"/>
    <w:rsid w:val="006A7FB1"/>
    <w:rsid w:val="006B0DA0"/>
    <w:rsid w:val="006B0E65"/>
    <w:rsid w:val="006B162C"/>
    <w:rsid w:val="006B6954"/>
    <w:rsid w:val="006B7447"/>
    <w:rsid w:val="006C0D89"/>
    <w:rsid w:val="006C0FAA"/>
    <w:rsid w:val="006C1878"/>
    <w:rsid w:val="006C253C"/>
    <w:rsid w:val="006C4AA5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003F"/>
    <w:rsid w:val="006E248D"/>
    <w:rsid w:val="006E59C8"/>
    <w:rsid w:val="006E7517"/>
    <w:rsid w:val="006E7BE1"/>
    <w:rsid w:val="006F0E35"/>
    <w:rsid w:val="006F574A"/>
    <w:rsid w:val="006F6087"/>
    <w:rsid w:val="006F60ED"/>
    <w:rsid w:val="006F7556"/>
    <w:rsid w:val="00702352"/>
    <w:rsid w:val="00702615"/>
    <w:rsid w:val="007040C5"/>
    <w:rsid w:val="00706526"/>
    <w:rsid w:val="00713A39"/>
    <w:rsid w:val="007218AA"/>
    <w:rsid w:val="007229EA"/>
    <w:rsid w:val="007301BB"/>
    <w:rsid w:val="007315F1"/>
    <w:rsid w:val="007343D9"/>
    <w:rsid w:val="00740068"/>
    <w:rsid w:val="00742338"/>
    <w:rsid w:val="00744F89"/>
    <w:rsid w:val="00745AFF"/>
    <w:rsid w:val="00746F33"/>
    <w:rsid w:val="007512EB"/>
    <w:rsid w:val="00751484"/>
    <w:rsid w:val="00753D4F"/>
    <w:rsid w:val="00755464"/>
    <w:rsid w:val="007575A8"/>
    <w:rsid w:val="007641DB"/>
    <w:rsid w:val="00771041"/>
    <w:rsid w:val="007711CE"/>
    <w:rsid w:val="00777E6A"/>
    <w:rsid w:val="007803A9"/>
    <w:rsid w:val="00780CF2"/>
    <w:rsid w:val="00781E78"/>
    <w:rsid w:val="00785556"/>
    <w:rsid w:val="00785C71"/>
    <w:rsid w:val="00786AD7"/>
    <w:rsid w:val="00792FBB"/>
    <w:rsid w:val="00793889"/>
    <w:rsid w:val="00794C22"/>
    <w:rsid w:val="00794D7D"/>
    <w:rsid w:val="007A2DFF"/>
    <w:rsid w:val="007A4945"/>
    <w:rsid w:val="007A4C23"/>
    <w:rsid w:val="007A5AF7"/>
    <w:rsid w:val="007A75F2"/>
    <w:rsid w:val="007A78AF"/>
    <w:rsid w:val="007B1200"/>
    <w:rsid w:val="007B40DE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2672"/>
    <w:rsid w:val="007E3474"/>
    <w:rsid w:val="007E4336"/>
    <w:rsid w:val="007E575B"/>
    <w:rsid w:val="007F02E1"/>
    <w:rsid w:val="007F2F68"/>
    <w:rsid w:val="007F4FF3"/>
    <w:rsid w:val="007F534D"/>
    <w:rsid w:val="007F767B"/>
    <w:rsid w:val="007F7705"/>
    <w:rsid w:val="00800CB8"/>
    <w:rsid w:val="00801FD4"/>
    <w:rsid w:val="00803243"/>
    <w:rsid w:val="008048BC"/>
    <w:rsid w:val="008059AE"/>
    <w:rsid w:val="00806829"/>
    <w:rsid w:val="00806EAB"/>
    <w:rsid w:val="00810F58"/>
    <w:rsid w:val="008121FB"/>
    <w:rsid w:val="0081689F"/>
    <w:rsid w:val="008216C5"/>
    <w:rsid w:val="0082236A"/>
    <w:rsid w:val="00824148"/>
    <w:rsid w:val="00831351"/>
    <w:rsid w:val="00831C71"/>
    <w:rsid w:val="00831D79"/>
    <w:rsid w:val="00833CFC"/>
    <w:rsid w:val="008342C1"/>
    <w:rsid w:val="00834C45"/>
    <w:rsid w:val="0083582F"/>
    <w:rsid w:val="0083796B"/>
    <w:rsid w:val="00840E3E"/>
    <w:rsid w:val="00841484"/>
    <w:rsid w:val="008425CD"/>
    <w:rsid w:val="0084490A"/>
    <w:rsid w:val="0084670F"/>
    <w:rsid w:val="00855E45"/>
    <w:rsid w:val="00856D59"/>
    <w:rsid w:val="00860651"/>
    <w:rsid w:val="00864E1A"/>
    <w:rsid w:val="008711BF"/>
    <w:rsid w:val="00871F55"/>
    <w:rsid w:val="008723B3"/>
    <w:rsid w:val="00877650"/>
    <w:rsid w:val="0088416F"/>
    <w:rsid w:val="00885CA8"/>
    <w:rsid w:val="008942A2"/>
    <w:rsid w:val="0089594C"/>
    <w:rsid w:val="00896487"/>
    <w:rsid w:val="008974E4"/>
    <w:rsid w:val="008A205C"/>
    <w:rsid w:val="008A3E10"/>
    <w:rsid w:val="008B447B"/>
    <w:rsid w:val="008B5482"/>
    <w:rsid w:val="008B563D"/>
    <w:rsid w:val="008B6049"/>
    <w:rsid w:val="008C0BBC"/>
    <w:rsid w:val="008C1DCC"/>
    <w:rsid w:val="008C1ECC"/>
    <w:rsid w:val="008C3770"/>
    <w:rsid w:val="008C43A2"/>
    <w:rsid w:val="008C45BF"/>
    <w:rsid w:val="008C736A"/>
    <w:rsid w:val="008D0381"/>
    <w:rsid w:val="008D0BE5"/>
    <w:rsid w:val="008D2AB6"/>
    <w:rsid w:val="008D363B"/>
    <w:rsid w:val="008D417B"/>
    <w:rsid w:val="008E2D7E"/>
    <w:rsid w:val="008E36EC"/>
    <w:rsid w:val="008E63A7"/>
    <w:rsid w:val="008E7221"/>
    <w:rsid w:val="008F2711"/>
    <w:rsid w:val="008F28E3"/>
    <w:rsid w:val="009050E9"/>
    <w:rsid w:val="00912F7E"/>
    <w:rsid w:val="009159C9"/>
    <w:rsid w:val="0092021B"/>
    <w:rsid w:val="00920D0A"/>
    <w:rsid w:val="00923133"/>
    <w:rsid w:val="009232E9"/>
    <w:rsid w:val="00923EE8"/>
    <w:rsid w:val="00924272"/>
    <w:rsid w:val="0092599E"/>
    <w:rsid w:val="00930017"/>
    <w:rsid w:val="00936B5F"/>
    <w:rsid w:val="00942F60"/>
    <w:rsid w:val="00944406"/>
    <w:rsid w:val="00945271"/>
    <w:rsid w:val="009462D6"/>
    <w:rsid w:val="00946B5A"/>
    <w:rsid w:val="00947658"/>
    <w:rsid w:val="00953B10"/>
    <w:rsid w:val="0095476D"/>
    <w:rsid w:val="0095612F"/>
    <w:rsid w:val="0096245E"/>
    <w:rsid w:val="00963474"/>
    <w:rsid w:val="00965055"/>
    <w:rsid w:val="009660D2"/>
    <w:rsid w:val="0096611A"/>
    <w:rsid w:val="00971979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0D2A"/>
    <w:rsid w:val="0099354B"/>
    <w:rsid w:val="00993CE9"/>
    <w:rsid w:val="00994419"/>
    <w:rsid w:val="009948A9"/>
    <w:rsid w:val="009A0312"/>
    <w:rsid w:val="009A2C84"/>
    <w:rsid w:val="009A56A0"/>
    <w:rsid w:val="009B15DB"/>
    <w:rsid w:val="009B1CD7"/>
    <w:rsid w:val="009B2612"/>
    <w:rsid w:val="009B77D0"/>
    <w:rsid w:val="009C1713"/>
    <w:rsid w:val="009C1FB3"/>
    <w:rsid w:val="009C49BB"/>
    <w:rsid w:val="009C4DB5"/>
    <w:rsid w:val="009C6939"/>
    <w:rsid w:val="009D27AE"/>
    <w:rsid w:val="009D2EF1"/>
    <w:rsid w:val="009D4358"/>
    <w:rsid w:val="009D6252"/>
    <w:rsid w:val="009D6FE4"/>
    <w:rsid w:val="009D7206"/>
    <w:rsid w:val="009D77A3"/>
    <w:rsid w:val="009E1D49"/>
    <w:rsid w:val="009E35DB"/>
    <w:rsid w:val="009E39A9"/>
    <w:rsid w:val="009E4346"/>
    <w:rsid w:val="009E57E0"/>
    <w:rsid w:val="009E665C"/>
    <w:rsid w:val="009E6C57"/>
    <w:rsid w:val="009F027E"/>
    <w:rsid w:val="009F0CD4"/>
    <w:rsid w:val="009F2E15"/>
    <w:rsid w:val="00A00A93"/>
    <w:rsid w:val="00A00BD9"/>
    <w:rsid w:val="00A01E8B"/>
    <w:rsid w:val="00A05D3C"/>
    <w:rsid w:val="00A06DD9"/>
    <w:rsid w:val="00A075E1"/>
    <w:rsid w:val="00A110BF"/>
    <w:rsid w:val="00A1167E"/>
    <w:rsid w:val="00A150BD"/>
    <w:rsid w:val="00A2040F"/>
    <w:rsid w:val="00A22FCC"/>
    <w:rsid w:val="00A26799"/>
    <w:rsid w:val="00A2724B"/>
    <w:rsid w:val="00A27292"/>
    <w:rsid w:val="00A277B6"/>
    <w:rsid w:val="00A2798B"/>
    <w:rsid w:val="00A318E6"/>
    <w:rsid w:val="00A3445E"/>
    <w:rsid w:val="00A37C2E"/>
    <w:rsid w:val="00A37F05"/>
    <w:rsid w:val="00A40F13"/>
    <w:rsid w:val="00A420B9"/>
    <w:rsid w:val="00A43E4D"/>
    <w:rsid w:val="00A51143"/>
    <w:rsid w:val="00A52F54"/>
    <w:rsid w:val="00A54A54"/>
    <w:rsid w:val="00A55366"/>
    <w:rsid w:val="00A55503"/>
    <w:rsid w:val="00A55E64"/>
    <w:rsid w:val="00A579B8"/>
    <w:rsid w:val="00A61804"/>
    <w:rsid w:val="00A62E98"/>
    <w:rsid w:val="00A631BF"/>
    <w:rsid w:val="00A70DA8"/>
    <w:rsid w:val="00A7131D"/>
    <w:rsid w:val="00A73A3F"/>
    <w:rsid w:val="00A73D06"/>
    <w:rsid w:val="00A7408D"/>
    <w:rsid w:val="00A74DFF"/>
    <w:rsid w:val="00A7724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3200"/>
    <w:rsid w:val="00A958E8"/>
    <w:rsid w:val="00A95CAC"/>
    <w:rsid w:val="00AA273D"/>
    <w:rsid w:val="00AA3192"/>
    <w:rsid w:val="00AA5DA3"/>
    <w:rsid w:val="00AB3BEB"/>
    <w:rsid w:val="00AB4CEE"/>
    <w:rsid w:val="00AB53ED"/>
    <w:rsid w:val="00AB6806"/>
    <w:rsid w:val="00AB7C21"/>
    <w:rsid w:val="00AC00B3"/>
    <w:rsid w:val="00AC01AF"/>
    <w:rsid w:val="00AC28E1"/>
    <w:rsid w:val="00AC4012"/>
    <w:rsid w:val="00AC498C"/>
    <w:rsid w:val="00AD5B35"/>
    <w:rsid w:val="00AE062D"/>
    <w:rsid w:val="00AE164C"/>
    <w:rsid w:val="00AE165D"/>
    <w:rsid w:val="00AE29FD"/>
    <w:rsid w:val="00AE6E37"/>
    <w:rsid w:val="00AF0469"/>
    <w:rsid w:val="00AF198A"/>
    <w:rsid w:val="00AF5F86"/>
    <w:rsid w:val="00AF73DB"/>
    <w:rsid w:val="00B00678"/>
    <w:rsid w:val="00B028B5"/>
    <w:rsid w:val="00B107A0"/>
    <w:rsid w:val="00B10EB7"/>
    <w:rsid w:val="00B151EF"/>
    <w:rsid w:val="00B2004F"/>
    <w:rsid w:val="00B211EA"/>
    <w:rsid w:val="00B25647"/>
    <w:rsid w:val="00B26F95"/>
    <w:rsid w:val="00B309CA"/>
    <w:rsid w:val="00B31D11"/>
    <w:rsid w:val="00B32562"/>
    <w:rsid w:val="00B32CC8"/>
    <w:rsid w:val="00B33091"/>
    <w:rsid w:val="00B35C2D"/>
    <w:rsid w:val="00B36364"/>
    <w:rsid w:val="00B42094"/>
    <w:rsid w:val="00B42522"/>
    <w:rsid w:val="00B428D4"/>
    <w:rsid w:val="00B429B7"/>
    <w:rsid w:val="00B4320E"/>
    <w:rsid w:val="00B51496"/>
    <w:rsid w:val="00B541C9"/>
    <w:rsid w:val="00B54AFC"/>
    <w:rsid w:val="00B56693"/>
    <w:rsid w:val="00B6284F"/>
    <w:rsid w:val="00B64234"/>
    <w:rsid w:val="00B64CFC"/>
    <w:rsid w:val="00B65986"/>
    <w:rsid w:val="00B72846"/>
    <w:rsid w:val="00B73A2B"/>
    <w:rsid w:val="00B74652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1FF8"/>
    <w:rsid w:val="00BC2888"/>
    <w:rsid w:val="00BC681E"/>
    <w:rsid w:val="00BC6D1D"/>
    <w:rsid w:val="00BC77B2"/>
    <w:rsid w:val="00BD4E13"/>
    <w:rsid w:val="00BD57B2"/>
    <w:rsid w:val="00BD5D5B"/>
    <w:rsid w:val="00BE2E55"/>
    <w:rsid w:val="00BF1486"/>
    <w:rsid w:val="00BF2ED4"/>
    <w:rsid w:val="00BF622A"/>
    <w:rsid w:val="00BF7906"/>
    <w:rsid w:val="00C015C7"/>
    <w:rsid w:val="00C02851"/>
    <w:rsid w:val="00C05A49"/>
    <w:rsid w:val="00C1316F"/>
    <w:rsid w:val="00C1409C"/>
    <w:rsid w:val="00C15148"/>
    <w:rsid w:val="00C16FA4"/>
    <w:rsid w:val="00C24157"/>
    <w:rsid w:val="00C259E9"/>
    <w:rsid w:val="00C26A7F"/>
    <w:rsid w:val="00C26F39"/>
    <w:rsid w:val="00C2719B"/>
    <w:rsid w:val="00C313B2"/>
    <w:rsid w:val="00C32F70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56777"/>
    <w:rsid w:val="00C61C6A"/>
    <w:rsid w:val="00C621BF"/>
    <w:rsid w:val="00C62BF7"/>
    <w:rsid w:val="00C63311"/>
    <w:rsid w:val="00C64A37"/>
    <w:rsid w:val="00C66546"/>
    <w:rsid w:val="00C66D3F"/>
    <w:rsid w:val="00C673E4"/>
    <w:rsid w:val="00C707A1"/>
    <w:rsid w:val="00C7102B"/>
    <w:rsid w:val="00C7164C"/>
    <w:rsid w:val="00C758EB"/>
    <w:rsid w:val="00C75B0F"/>
    <w:rsid w:val="00C8012B"/>
    <w:rsid w:val="00C80705"/>
    <w:rsid w:val="00C849F2"/>
    <w:rsid w:val="00C85104"/>
    <w:rsid w:val="00C86460"/>
    <w:rsid w:val="00C9163B"/>
    <w:rsid w:val="00C91A50"/>
    <w:rsid w:val="00C96270"/>
    <w:rsid w:val="00CA15D4"/>
    <w:rsid w:val="00CA1BF7"/>
    <w:rsid w:val="00CA5083"/>
    <w:rsid w:val="00CA65BF"/>
    <w:rsid w:val="00CA74EF"/>
    <w:rsid w:val="00CB015B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7985"/>
    <w:rsid w:val="00CD7E2A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6C57"/>
    <w:rsid w:val="00D2023A"/>
    <w:rsid w:val="00D20BD1"/>
    <w:rsid w:val="00D21C59"/>
    <w:rsid w:val="00D226B4"/>
    <w:rsid w:val="00D228A2"/>
    <w:rsid w:val="00D24297"/>
    <w:rsid w:val="00D24B8A"/>
    <w:rsid w:val="00D25828"/>
    <w:rsid w:val="00D2598B"/>
    <w:rsid w:val="00D25AF5"/>
    <w:rsid w:val="00D2705D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424C"/>
    <w:rsid w:val="00D44FB5"/>
    <w:rsid w:val="00D45416"/>
    <w:rsid w:val="00D473C3"/>
    <w:rsid w:val="00D478EC"/>
    <w:rsid w:val="00D50C90"/>
    <w:rsid w:val="00D52254"/>
    <w:rsid w:val="00D5411D"/>
    <w:rsid w:val="00D54523"/>
    <w:rsid w:val="00D54AE1"/>
    <w:rsid w:val="00D55553"/>
    <w:rsid w:val="00D631CD"/>
    <w:rsid w:val="00D64367"/>
    <w:rsid w:val="00D65347"/>
    <w:rsid w:val="00D65D52"/>
    <w:rsid w:val="00D6795E"/>
    <w:rsid w:val="00D7057C"/>
    <w:rsid w:val="00D707D1"/>
    <w:rsid w:val="00D80503"/>
    <w:rsid w:val="00D82ACC"/>
    <w:rsid w:val="00D84E63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3F14"/>
    <w:rsid w:val="00DB7012"/>
    <w:rsid w:val="00DC078A"/>
    <w:rsid w:val="00DC11D6"/>
    <w:rsid w:val="00DC1ACC"/>
    <w:rsid w:val="00DC494A"/>
    <w:rsid w:val="00DC5CAE"/>
    <w:rsid w:val="00DC61E2"/>
    <w:rsid w:val="00DD16B8"/>
    <w:rsid w:val="00DD2F49"/>
    <w:rsid w:val="00DD32E5"/>
    <w:rsid w:val="00DD620B"/>
    <w:rsid w:val="00DD7203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3DF"/>
    <w:rsid w:val="00E04B40"/>
    <w:rsid w:val="00E04D52"/>
    <w:rsid w:val="00E05431"/>
    <w:rsid w:val="00E05C87"/>
    <w:rsid w:val="00E10A39"/>
    <w:rsid w:val="00E16FE5"/>
    <w:rsid w:val="00E17D4E"/>
    <w:rsid w:val="00E206B2"/>
    <w:rsid w:val="00E24458"/>
    <w:rsid w:val="00E33C3F"/>
    <w:rsid w:val="00E3481F"/>
    <w:rsid w:val="00E3686C"/>
    <w:rsid w:val="00E37924"/>
    <w:rsid w:val="00E40400"/>
    <w:rsid w:val="00E42FFB"/>
    <w:rsid w:val="00E47CEF"/>
    <w:rsid w:val="00E47FE2"/>
    <w:rsid w:val="00E5049A"/>
    <w:rsid w:val="00E520DB"/>
    <w:rsid w:val="00E53657"/>
    <w:rsid w:val="00E5375E"/>
    <w:rsid w:val="00E55377"/>
    <w:rsid w:val="00E57B0D"/>
    <w:rsid w:val="00E7403B"/>
    <w:rsid w:val="00E75D6A"/>
    <w:rsid w:val="00E82F23"/>
    <w:rsid w:val="00E8333D"/>
    <w:rsid w:val="00E85868"/>
    <w:rsid w:val="00E86A1F"/>
    <w:rsid w:val="00E911FB"/>
    <w:rsid w:val="00E93339"/>
    <w:rsid w:val="00E934D1"/>
    <w:rsid w:val="00E94621"/>
    <w:rsid w:val="00E95F21"/>
    <w:rsid w:val="00E97F02"/>
    <w:rsid w:val="00EA07C3"/>
    <w:rsid w:val="00EA0E3D"/>
    <w:rsid w:val="00EA78C4"/>
    <w:rsid w:val="00EB155D"/>
    <w:rsid w:val="00EB4AD1"/>
    <w:rsid w:val="00EB61E4"/>
    <w:rsid w:val="00EC0ABB"/>
    <w:rsid w:val="00EC2CE9"/>
    <w:rsid w:val="00EC3B8B"/>
    <w:rsid w:val="00EC407C"/>
    <w:rsid w:val="00EC7A2F"/>
    <w:rsid w:val="00EC7FF1"/>
    <w:rsid w:val="00ED1308"/>
    <w:rsid w:val="00ED5400"/>
    <w:rsid w:val="00ED57ED"/>
    <w:rsid w:val="00EE29D0"/>
    <w:rsid w:val="00EE44D8"/>
    <w:rsid w:val="00EE46F0"/>
    <w:rsid w:val="00EE60F3"/>
    <w:rsid w:val="00EE632F"/>
    <w:rsid w:val="00EF12D6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16402"/>
    <w:rsid w:val="00F20F2A"/>
    <w:rsid w:val="00F21A60"/>
    <w:rsid w:val="00F21D89"/>
    <w:rsid w:val="00F2287C"/>
    <w:rsid w:val="00F232CE"/>
    <w:rsid w:val="00F24854"/>
    <w:rsid w:val="00F26D6F"/>
    <w:rsid w:val="00F273AA"/>
    <w:rsid w:val="00F30309"/>
    <w:rsid w:val="00F32682"/>
    <w:rsid w:val="00F340EF"/>
    <w:rsid w:val="00F36078"/>
    <w:rsid w:val="00F371A8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4BAC"/>
    <w:rsid w:val="00F570CD"/>
    <w:rsid w:val="00F644A7"/>
    <w:rsid w:val="00F649BB"/>
    <w:rsid w:val="00F66A9F"/>
    <w:rsid w:val="00F6725C"/>
    <w:rsid w:val="00F71D2D"/>
    <w:rsid w:val="00F734C6"/>
    <w:rsid w:val="00F8114B"/>
    <w:rsid w:val="00F82195"/>
    <w:rsid w:val="00F82E67"/>
    <w:rsid w:val="00F8725C"/>
    <w:rsid w:val="00F9392C"/>
    <w:rsid w:val="00F94B96"/>
    <w:rsid w:val="00F95125"/>
    <w:rsid w:val="00F967C8"/>
    <w:rsid w:val="00FA2E91"/>
    <w:rsid w:val="00FA614E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8CC"/>
    <w:rsid w:val="00FC7F9D"/>
    <w:rsid w:val="00FD0962"/>
    <w:rsid w:val="00FD0F23"/>
    <w:rsid w:val="00FD1A4E"/>
    <w:rsid w:val="00FD5374"/>
    <w:rsid w:val="00FD590C"/>
    <w:rsid w:val="00FE1075"/>
    <w:rsid w:val="00FE1A2C"/>
    <w:rsid w:val="00FE29D3"/>
    <w:rsid w:val="00FE3FBA"/>
    <w:rsid w:val="00FE5103"/>
    <w:rsid w:val="00FF053B"/>
    <w:rsid w:val="00FF1282"/>
    <w:rsid w:val="00FF1BC9"/>
    <w:rsid w:val="00FF1D18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  <w:style w:type="character" w:styleId="af1">
    <w:name w:val="annotation reference"/>
    <w:basedOn w:val="a0"/>
    <w:rsid w:val="00353550"/>
    <w:rPr>
      <w:sz w:val="16"/>
      <w:szCs w:val="16"/>
    </w:rPr>
  </w:style>
  <w:style w:type="paragraph" w:styleId="af2">
    <w:name w:val="annotation text"/>
    <w:basedOn w:val="a"/>
    <w:link w:val="af3"/>
    <w:rsid w:val="0035355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53550"/>
    <w:rPr>
      <w:lang w:eastAsia="ar-SA"/>
    </w:rPr>
  </w:style>
  <w:style w:type="paragraph" w:styleId="af4">
    <w:name w:val="annotation subject"/>
    <w:basedOn w:val="af2"/>
    <w:next w:val="af2"/>
    <w:link w:val="af5"/>
    <w:rsid w:val="00353550"/>
    <w:rPr>
      <w:b/>
      <w:bCs/>
    </w:rPr>
  </w:style>
  <w:style w:type="character" w:customStyle="1" w:styleId="af5">
    <w:name w:val="Тема примечания Знак"/>
    <w:basedOn w:val="af3"/>
    <w:link w:val="af4"/>
    <w:rsid w:val="0035355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  <w:style w:type="character" w:styleId="af1">
    <w:name w:val="annotation reference"/>
    <w:basedOn w:val="a0"/>
    <w:rsid w:val="00353550"/>
    <w:rPr>
      <w:sz w:val="16"/>
      <w:szCs w:val="16"/>
    </w:rPr>
  </w:style>
  <w:style w:type="paragraph" w:styleId="af2">
    <w:name w:val="annotation text"/>
    <w:basedOn w:val="a"/>
    <w:link w:val="af3"/>
    <w:rsid w:val="0035355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53550"/>
    <w:rPr>
      <w:lang w:eastAsia="ar-SA"/>
    </w:rPr>
  </w:style>
  <w:style w:type="paragraph" w:styleId="af4">
    <w:name w:val="annotation subject"/>
    <w:basedOn w:val="af2"/>
    <w:next w:val="af2"/>
    <w:link w:val="af5"/>
    <w:rsid w:val="00353550"/>
    <w:rPr>
      <w:b/>
      <w:bCs/>
    </w:rPr>
  </w:style>
  <w:style w:type="character" w:customStyle="1" w:styleId="af5">
    <w:name w:val="Тема примечания Знак"/>
    <w:basedOn w:val="af3"/>
    <w:link w:val="af4"/>
    <w:rsid w:val="0035355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7E052E2142CC4A9C2E5459BE50A62BD288A1E473F935E360B354F51F2EE5B9BA332F1CC62FC55A7A7E7A9A7FFA8771DA8A78612B439E914DAD0C52bBE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7E052E2142CC4A9C2E5459BE50A62BD288A1E470F035E362B854F51F2EE5B9BA332F1CC62FC55A7A7E7A9A7CFA8771DA8A78612B439E914DAD0C52bBE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870D0A12E6E314D101E0CDEAFE69B8F4D42204876BA3F0B8308C6912E2DF10C0646CB8552F603615A0A34F13B16637034477D60380AE5D2303B98EeAH2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1BB11E9F95F27A9356E1B27E1A593E3E12C2396EB87D74BF06D8F49E4430D2E97B7E9EA383C47A2C1DBA46559Q7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693D-6B77-44A6-A08E-F01E8342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22859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3</cp:revision>
  <cp:lastPrinted>2021-05-14T09:58:00Z</cp:lastPrinted>
  <dcterms:created xsi:type="dcterms:W3CDTF">2021-06-30T10:46:00Z</dcterms:created>
  <dcterms:modified xsi:type="dcterms:W3CDTF">2021-07-01T09:11:00Z</dcterms:modified>
</cp:coreProperties>
</file>