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C6" w:rsidRDefault="00E74141" w:rsidP="00FF30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t>Приложение 2 к постановлению</w:t>
      </w:r>
    </w:p>
    <w:p w:rsidR="00E74141" w:rsidRPr="00FB519D" w:rsidRDefault="00E74141" w:rsidP="00FF30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E74141" w:rsidRPr="00FB519D" w:rsidRDefault="00BB188A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188A">
        <w:rPr>
          <w:rFonts w:ascii="Times New Roman" w:hAnsi="Times New Roman" w:cs="Times New Roman"/>
          <w:sz w:val="24"/>
          <w:szCs w:val="24"/>
        </w:rPr>
        <w:t>от 20.08.2020 № 679</w:t>
      </w:r>
    </w:p>
    <w:p w:rsidR="00172D7A" w:rsidRPr="00FB519D" w:rsidRDefault="00172D7A" w:rsidP="00030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46AC7" w:rsidRPr="00FB519D" w:rsidRDefault="00030211" w:rsidP="0003021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FB519D">
        <w:rPr>
          <w:rFonts w:ascii="Times New Roman" w:hAnsi="Times New Roman" w:cs="Times New Roman"/>
          <w:b/>
          <w:bCs/>
          <w:sz w:val="26"/>
          <w:szCs w:val="26"/>
        </w:rPr>
        <w:t xml:space="preserve">Порядок оценки </w:t>
      </w:r>
      <w:r w:rsidR="00494984" w:rsidRPr="00FB519D">
        <w:rPr>
          <w:rFonts w:ascii="Times New Roman" w:hAnsi="Times New Roman" w:cs="Times New Roman"/>
          <w:b/>
          <w:bCs/>
          <w:sz w:val="26"/>
          <w:szCs w:val="26"/>
        </w:rPr>
        <w:t>налоговых расходов</w:t>
      </w:r>
      <w:r w:rsidR="00202CB8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образования</w:t>
      </w:r>
      <w:r w:rsidR="004F5C76">
        <w:rPr>
          <w:rFonts w:ascii="Times New Roman" w:hAnsi="Times New Roman" w:cs="Times New Roman"/>
          <w:b/>
          <w:bCs/>
          <w:sz w:val="26"/>
          <w:szCs w:val="26"/>
        </w:rPr>
        <w:t xml:space="preserve"> город</w:t>
      </w:r>
      <w:r w:rsidR="00494984" w:rsidRPr="00FB519D">
        <w:rPr>
          <w:rFonts w:ascii="Times New Roman" w:hAnsi="Times New Roman" w:cs="Times New Roman"/>
          <w:b/>
          <w:bCs/>
          <w:sz w:val="26"/>
          <w:szCs w:val="26"/>
        </w:rPr>
        <w:t xml:space="preserve"> Покачи</w:t>
      </w:r>
      <w:bookmarkStart w:id="0" w:name="_GoBack"/>
      <w:bookmarkEnd w:id="0"/>
    </w:p>
    <w:p w:rsidR="00030211" w:rsidRDefault="00030211" w:rsidP="0003021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2F04" w:rsidRPr="00FB519D" w:rsidRDefault="00532F04" w:rsidP="0003021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7946" w:rsidRPr="00FB519D" w:rsidRDefault="00F01C1D" w:rsidP="00A05BC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057946" w:rsidRPr="00FB519D">
        <w:rPr>
          <w:rFonts w:ascii="Times New Roman" w:hAnsi="Times New Roman" w:cs="Times New Roman"/>
          <w:sz w:val="26"/>
          <w:szCs w:val="26"/>
        </w:rPr>
        <w:t>1.</w:t>
      </w:r>
      <w:r w:rsidR="00057946" w:rsidRPr="00FB519D">
        <w:rPr>
          <w:rFonts w:ascii="Times New Roman" w:hAnsi="Times New Roman" w:cs="Times New Roman"/>
          <w:b/>
          <w:sz w:val="26"/>
          <w:szCs w:val="26"/>
        </w:rPr>
        <w:t xml:space="preserve"> Общие положения</w:t>
      </w:r>
    </w:p>
    <w:p w:rsidR="00E42800" w:rsidRPr="00FB519D" w:rsidRDefault="00446AC7" w:rsidP="00E42800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519D">
        <w:rPr>
          <w:rFonts w:ascii="Times New Roman" w:hAnsi="Times New Roman" w:cs="Times New Roman"/>
          <w:sz w:val="26"/>
          <w:szCs w:val="26"/>
        </w:rPr>
        <w:t xml:space="preserve">Настоящий Порядок </w:t>
      </w:r>
      <w:r w:rsidR="00B80018" w:rsidRPr="00FB519D">
        <w:rPr>
          <w:rFonts w:ascii="Times New Roman" w:hAnsi="Times New Roman" w:cs="Times New Roman"/>
          <w:sz w:val="26"/>
          <w:szCs w:val="26"/>
        </w:rPr>
        <w:t xml:space="preserve">оценки налоговых расходов </w:t>
      </w:r>
      <w:r w:rsidR="00202CB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4F5C76">
        <w:rPr>
          <w:rFonts w:ascii="Times New Roman" w:hAnsi="Times New Roman" w:cs="Times New Roman"/>
          <w:sz w:val="26"/>
          <w:szCs w:val="26"/>
        </w:rPr>
        <w:t>город</w:t>
      </w:r>
      <w:r w:rsidR="00B80018" w:rsidRPr="00FB519D">
        <w:rPr>
          <w:rFonts w:ascii="Times New Roman" w:hAnsi="Times New Roman" w:cs="Times New Roman"/>
          <w:sz w:val="26"/>
          <w:szCs w:val="26"/>
        </w:rPr>
        <w:t xml:space="preserve"> Покачи (далее – Порядок) разработан на основании Общих требований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 от 22.06.2019 №796, </w:t>
      </w:r>
      <w:r w:rsidR="00006E12" w:rsidRPr="00FB519D">
        <w:rPr>
          <w:rFonts w:ascii="Times New Roman" w:hAnsi="Times New Roman" w:cs="Times New Roman"/>
          <w:sz w:val="26"/>
          <w:szCs w:val="26"/>
        </w:rPr>
        <w:t xml:space="preserve">и </w:t>
      </w:r>
      <w:r w:rsidR="00B80018" w:rsidRPr="00FB519D">
        <w:rPr>
          <w:rFonts w:ascii="Times New Roman" w:hAnsi="Times New Roman" w:cs="Times New Roman"/>
          <w:sz w:val="26"/>
          <w:szCs w:val="26"/>
        </w:rPr>
        <w:t>определяет</w:t>
      </w:r>
      <w:r w:rsidR="00E42800" w:rsidRPr="00FB519D">
        <w:rPr>
          <w:rFonts w:ascii="Times New Roman" w:hAnsi="Times New Roman" w:cs="Times New Roman"/>
          <w:sz w:val="26"/>
          <w:szCs w:val="26"/>
        </w:rPr>
        <w:t xml:space="preserve"> процедуру проведения оценки эффективности предоставляемых </w:t>
      </w:r>
      <w:r w:rsidR="002D6147" w:rsidRPr="00FB519D">
        <w:rPr>
          <w:rFonts w:ascii="Times New Roman" w:hAnsi="Times New Roman" w:cs="Times New Roman"/>
          <w:sz w:val="26"/>
          <w:szCs w:val="26"/>
        </w:rPr>
        <w:t>(планируемых к предоставлению) налоговых</w:t>
      </w:r>
      <w:r w:rsidR="00E42800" w:rsidRPr="00FB519D">
        <w:rPr>
          <w:rFonts w:ascii="Times New Roman" w:hAnsi="Times New Roman" w:cs="Times New Roman"/>
          <w:sz w:val="26"/>
          <w:szCs w:val="26"/>
        </w:rPr>
        <w:t xml:space="preserve"> расходов города Покачи</w:t>
      </w:r>
      <w:r w:rsidR="00710161" w:rsidRPr="00FB519D">
        <w:rPr>
          <w:rFonts w:ascii="Times New Roman" w:hAnsi="Times New Roman" w:cs="Times New Roman"/>
          <w:sz w:val="26"/>
          <w:szCs w:val="26"/>
        </w:rPr>
        <w:t xml:space="preserve"> (далее – налоговые расходы)</w:t>
      </w:r>
      <w:r w:rsidR="00006E12" w:rsidRPr="00FB519D">
        <w:rPr>
          <w:rFonts w:ascii="Times New Roman" w:hAnsi="Times New Roman" w:cs="Times New Roman"/>
          <w:sz w:val="26"/>
          <w:szCs w:val="26"/>
        </w:rPr>
        <w:t xml:space="preserve">, правила </w:t>
      </w:r>
      <w:r w:rsidR="006420E6" w:rsidRPr="00FB519D">
        <w:rPr>
          <w:rFonts w:ascii="Times New Roman" w:hAnsi="Times New Roman" w:cs="Times New Roman"/>
          <w:sz w:val="26"/>
          <w:szCs w:val="26"/>
        </w:rPr>
        <w:t>формирования информации о нормативных, целевых и фискальных характеристиках</w:t>
      </w:r>
      <w:proofErr w:type="gramEnd"/>
      <w:r w:rsidR="006420E6" w:rsidRPr="00FB519D">
        <w:rPr>
          <w:rFonts w:ascii="Times New Roman" w:hAnsi="Times New Roman" w:cs="Times New Roman"/>
          <w:sz w:val="26"/>
          <w:szCs w:val="26"/>
        </w:rPr>
        <w:t xml:space="preserve"> налоговых расходов, порядок обобщения результатов оценки эффективности налоговых расходов, осуществляемой кураторами налоговых расходов</w:t>
      </w:r>
      <w:r w:rsidR="00A97F86" w:rsidRPr="00FB519D">
        <w:rPr>
          <w:rFonts w:ascii="Times New Roman" w:hAnsi="Times New Roman" w:cs="Times New Roman"/>
          <w:sz w:val="26"/>
          <w:szCs w:val="26"/>
        </w:rPr>
        <w:t>.</w:t>
      </w:r>
    </w:p>
    <w:p w:rsidR="00A97F86" w:rsidRPr="00FB519D" w:rsidRDefault="00A97F86" w:rsidP="00A97F86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В Порядке применяются следующие понятия и термины:</w:t>
      </w:r>
    </w:p>
    <w:p w:rsidR="00E42800" w:rsidRPr="00FB519D" w:rsidRDefault="00A97F86" w:rsidP="00A97F86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понятия, используемые в Порядке в терминах и их значениях, установленных Порядком формирования перечня налоговых расходов города Покачи</w:t>
      </w:r>
      <w:r w:rsidR="00006E12" w:rsidRPr="00FB519D">
        <w:rPr>
          <w:rFonts w:ascii="Times New Roman" w:hAnsi="Times New Roman" w:cs="Times New Roman"/>
          <w:sz w:val="26"/>
          <w:szCs w:val="26"/>
        </w:rPr>
        <w:t>;</w:t>
      </w:r>
    </w:p>
    <w:p w:rsidR="00006E12" w:rsidRPr="00FB519D" w:rsidRDefault="00A752B8" w:rsidP="00A97F86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оценка налоговых расходов города Покачи – комплекс мероприятий по оценке объемов</w:t>
      </w:r>
      <w:r w:rsidR="00710161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4426DF" w:rsidRPr="00FB519D">
        <w:rPr>
          <w:rFonts w:ascii="Times New Roman" w:hAnsi="Times New Roman" w:cs="Times New Roman"/>
          <w:sz w:val="26"/>
          <w:szCs w:val="26"/>
        </w:rPr>
        <w:t xml:space="preserve">выпадающих доходов города Покачи, обусловленных налоговыми льготами, пониженными налоговыми ставками и иными преференциями по налогам, предусмотренными муниципальными </w:t>
      </w:r>
      <w:r w:rsidR="00B23574" w:rsidRPr="00FB519D">
        <w:rPr>
          <w:rFonts w:ascii="Times New Roman" w:hAnsi="Times New Roman" w:cs="Times New Roman"/>
          <w:sz w:val="26"/>
          <w:szCs w:val="26"/>
        </w:rPr>
        <w:t xml:space="preserve">нормативными </w:t>
      </w:r>
      <w:r w:rsidR="004426DF" w:rsidRPr="00FB519D">
        <w:rPr>
          <w:rFonts w:ascii="Times New Roman" w:hAnsi="Times New Roman" w:cs="Times New Roman"/>
          <w:sz w:val="26"/>
          <w:szCs w:val="26"/>
        </w:rPr>
        <w:t>правовыми актами города Покачи (далее – льготы);</w:t>
      </w:r>
      <w:r w:rsidRPr="00FB51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5B7E" w:rsidRPr="00FB519D" w:rsidRDefault="00C72D7F" w:rsidP="00A97F86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519D">
        <w:rPr>
          <w:rFonts w:ascii="Times New Roman" w:hAnsi="Times New Roman" w:cs="Times New Roman"/>
          <w:sz w:val="26"/>
          <w:szCs w:val="26"/>
        </w:rPr>
        <w:t xml:space="preserve">нормативные характеристики налоговых расходов </w:t>
      </w:r>
      <w:r w:rsidR="00D30171" w:rsidRPr="00FB519D">
        <w:rPr>
          <w:rFonts w:ascii="Times New Roman" w:hAnsi="Times New Roman" w:cs="Times New Roman"/>
          <w:sz w:val="26"/>
          <w:szCs w:val="26"/>
        </w:rPr>
        <w:t>–</w:t>
      </w:r>
      <w:r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D30171" w:rsidRPr="00FB519D">
        <w:rPr>
          <w:rFonts w:ascii="Times New Roman" w:hAnsi="Times New Roman" w:cs="Times New Roman"/>
          <w:sz w:val="26"/>
          <w:szCs w:val="26"/>
        </w:rPr>
        <w:t>сведения о положениях муниципальных правовых актов</w:t>
      </w:r>
      <w:r w:rsidR="005140F9" w:rsidRPr="00FB519D">
        <w:rPr>
          <w:rFonts w:ascii="Times New Roman" w:hAnsi="Times New Roman" w:cs="Times New Roman"/>
          <w:sz w:val="26"/>
          <w:szCs w:val="26"/>
        </w:rPr>
        <w:t xml:space="preserve">, которыми предусматриваются </w:t>
      </w:r>
      <w:r w:rsidR="004426DF" w:rsidRPr="00FB519D">
        <w:rPr>
          <w:rFonts w:ascii="Times New Roman" w:hAnsi="Times New Roman" w:cs="Times New Roman"/>
          <w:sz w:val="26"/>
          <w:szCs w:val="26"/>
        </w:rPr>
        <w:t>льготы</w:t>
      </w:r>
      <w:r w:rsidR="005140F9" w:rsidRPr="00FB519D">
        <w:rPr>
          <w:rFonts w:ascii="Times New Roman" w:hAnsi="Times New Roman" w:cs="Times New Roman"/>
          <w:sz w:val="26"/>
          <w:szCs w:val="26"/>
        </w:rPr>
        <w:t>, о наименованиях налогов, по которым установ</w:t>
      </w:r>
      <w:r w:rsidR="00C0107D" w:rsidRPr="00FB519D">
        <w:rPr>
          <w:rFonts w:ascii="Times New Roman" w:hAnsi="Times New Roman" w:cs="Times New Roman"/>
          <w:sz w:val="26"/>
          <w:szCs w:val="26"/>
        </w:rPr>
        <w:t>л</w:t>
      </w:r>
      <w:r w:rsidR="005140F9" w:rsidRPr="00FB519D">
        <w:rPr>
          <w:rFonts w:ascii="Times New Roman" w:hAnsi="Times New Roman" w:cs="Times New Roman"/>
          <w:sz w:val="26"/>
          <w:szCs w:val="26"/>
        </w:rPr>
        <w:t>ены</w:t>
      </w:r>
      <w:r w:rsidR="00C0107D" w:rsidRPr="00FB519D">
        <w:rPr>
          <w:rFonts w:ascii="Times New Roman" w:hAnsi="Times New Roman" w:cs="Times New Roman"/>
          <w:sz w:val="26"/>
          <w:szCs w:val="26"/>
        </w:rPr>
        <w:t xml:space="preserve"> льготы, и о категориях налогоплательщиков, для которых предусмотрены льготы;</w:t>
      </w:r>
      <w:proofErr w:type="gramEnd"/>
    </w:p>
    <w:p w:rsidR="00C0107D" w:rsidRPr="00FB519D" w:rsidRDefault="00C0107D" w:rsidP="00A97F86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фискальные характеристики налоговых расходов – сведения об объеме льгот, предоставляемых налогоплательщикам, о численности получателей льгот и об объеме налогов, задекларированных ими для уплаты в местный бюджет;</w:t>
      </w:r>
    </w:p>
    <w:p w:rsidR="00C0107D" w:rsidRPr="00FB519D" w:rsidRDefault="00C0107D" w:rsidP="00A97F86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целевые характеристики налоговых расходов – сведения о целях предоставления и (или) показателях (индикаторах) достижения целей предоставления льгот</w:t>
      </w:r>
      <w:r w:rsidR="00305DD1" w:rsidRPr="00FB519D">
        <w:rPr>
          <w:rFonts w:ascii="Times New Roman" w:hAnsi="Times New Roman" w:cs="Times New Roman"/>
          <w:sz w:val="26"/>
          <w:szCs w:val="26"/>
        </w:rPr>
        <w:t>;</w:t>
      </w:r>
    </w:p>
    <w:p w:rsidR="00305DD1" w:rsidRPr="00FB519D" w:rsidRDefault="00305DD1" w:rsidP="00A97F86">
      <w:pPr>
        <w:pStyle w:val="a3"/>
        <w:numPr>
          <w:ilvl w:val="0"/>
          <w:numId w:val="7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оценка эффективности налоговых расходов – комплекс мероприятий, позволяющий сделать вывод о целесообразности и результативности налоговых расходов. </w:t>
      </w:r>
    </w:p>
    <w:p w:rsidR="00C52AC1" w:rsidRPr="00FB519D" w:rsidRDefault="00C52AC1" w:rsidP="00C52AC1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Оценка налоговых расходов о</w:t>
      </w:r>
      <w:r w:rsidR="00532F04">
        <w:rPr>
          <w:rFonts w:ascii="Times New Roman" w:hAnsi="Times New Roman" w:cs="Times New Roman"/>
          <w:sz w:val="26"/>
          <w:szCs w:val="26"/>
        </w:rPr>
        <w:t>существляется с использованием:</w:t>
      </w:r>
    </w:p>
    <w:p w:rsidR="00C52AC1" w:rsidRPr="00FB519D" w:rsidRDefault="00C52AC1" w:rsidP="00C52AC1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данных статистической налоговой отчетности;</w:t>
      </w:r>
    </w:p>
    <w:p w:rsidR="00C52AC1" w:rsidRPr="00FB519D" w:rsidRDefault="00B23574" w:rsidP="00B23574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расчетов, установленных муниципальными нормативными правовыми актами города Покачи о предоставлении льгот;</w:t>
      </w:r>
    </w:p>
    <w:p w:rsidR="000441C7" w:rsidRPr="00FB519D" w:rsidRDefault="000441C7" w:rsidP="00B23574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показателями уровня жизни населения города Покачи за отчетный год;</w:t>
      </w:r>
    </w:p>
    <w:p w:rsidR="000441C7" w:rsidRPr="00FB519D" w:rsidRDefault="000441C7" w:rsidP="00B23574">
      <w:pPr>
        <w:pStyle w:val="a3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данных о целевых показателях муниципальных программ.</w:t>
      </w:r>
    </w:p>
    <w:p w:rsidR="001B765C" w:rsidRPr="00FB519D" w:rsidRDefault="00C52AC1" w:rsidP="001B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4. </w:t>
      </w:r>
      <w:r w:rsidR="001B765C" w:rsidRPr="00FB519D">
        <w:rPr>
          <w:rFonts w:ascii="Times New Roman" w:hAnsi="Times New Roman" w:cs="Times New Roman"/>
          <w:sz w:val="26"/>
          <w:szCs w:val="26"/>
        </w:rPr>
        <w:t xml:space="preserve">Оценка </w:t>
      </w:r>
      <w:r w:rsidR="00305DD1" w:rsidRPr="00FB519D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="001B765C" w:rsidRPr="00FB519D">
        <w:rPr>
          <w:rFonts w:ascii="Times New Roman" w:hAnsi="Times New Roman" w:cs="Times New Roman"/>
          <w:sz w:val="26"/>
          <w:szCs w:val="26"/>
        </w:rPr>
        <w:t>налоговых расходов проводится в целях:</w:t>
      </w:r>
    </w:p>
    <w:p w:rsidR="001B765C" w:rsidRPr="00FB519D" w:rsidRDefault="001B765C" w:rsidP="007F1B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1) минимизации потерь бюджета города Покачи, связанных с предоставлением налоговых льгот;</w:t>
      </w:r>
    </w:p>
    <w:p w:rsidR="001B765C" w:rsidRPr="00FB519D" w:rsidRDefault="001B765C" w:rsidP="001B76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2) проведение социальной политики в области налогообложения.</w:t>
      </w:r>
    </w:p>
    <w:p w:rsidR="007F1B59" w:rsidRPr="00FB519D" w:rsidRDefault="00CF259C" w:rsidP="00CF25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7F1B59" w:rsidRPr="00FB519D">
        <w:rPr>
          <w:rFonts w:ascii="Times New Roman" w:hAnsi="Times New Roman" w:cs="Times New Roman"/>
          <w:sz w:val="26"/>
          <w:szCs w:val="26"/>
        </w:rPr>
        <w:t xml:space="preserve"> В целях проведения оценки эффективности налоговых расходов:</w:t>
      </w:r>
    </w:p>
    <w:p w:rsidR="007F1B59" w:rsidRPr="00FB519D" w:rsidRDefault="007F1B59" w:rsidP="00CF25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1) комитет финансов:</w:t>
      </w:r>
    </w:p>
    <w:p w:rsidR="00093647" w:rsidRPr="00FB519D" w:rsidRDefault="007F1B59" w:rsidP="00CF25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а) обеспечивает сбор и формирование информации о нормативных, целевых и фискальных характеристиках налоговых расходов</w:t>
      </w:r>
      <w:r w:rsidR="00093647" w:rsidRPr="00FB519D">
        <w:rPr>
          <w:rFonts w:ascii="Times New Roman" w:hAnsi="Times New Roman" w:cs="Times New Roman"/>
          <w:sz w:val="26"/>
          <w:szCs w:val="26"/>
        </w:rPr>
        <w:t>;</w:t>
      </w:r>
    </w:p>
    <w:p w:rsidR="007F1B59" w:rsidRPr="00FB519D" w:rsidRDefault="00093647" w:rsidP="00530A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б) осуществляет обобщение результатов оценки эффективности налоговых расходов, проводимой куратором налоговых расходов;</w:t>
      </w:r>
    </w:p>
    <w:p w:rsidR="007F1B59" w:rsidRPr="00FB519D" w:rsidRDefault="00093647" w:rsidP="00CF25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2) куратор налоговых расходов:</w:t>
      </w:r>
    </w:p>
    <w:p w:rsidR="00093647" w:rsidRPr="00FB519D" w:rsidRDefault="00093647" w:rsidP="00CF25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а) </w:t>
      </w:r>
      <w:r w:rsidR="006D72DB" w:rsidRPr="00FB519D">
        <w:rPr>
          <w:rFonts w:ascii="Times New Roman" w:hAnsi="Times New Roman" w:cs="Times New Roman"/>
          <w:sz w:val="26"/>
          <w:szCs w:val="26"/>
        </w:rPr>
        <w:t xml:space="preserve">обеспечивает </w:t>
      </w:r>
      <w:r w:rsidRPr="00FB519D">
        <w:rPr>
          <w:rFonts w:ascii="Times New Roman" w:hAnsi="Times New Roman" w:cs="Times New Roman"/>
          <w:sz w:val="26"/>
          <w:szCs w:val="26"/>
        </w:rPr>
        <w:t>формир</w:t>
      </w:r>
      <w:r w:rsidR="006D72DB" w:rsidRPr="00FB519D">
        <w:rPr>
          <w:rFonts w:ascii="Times New Roman" w:hAnsi="Times New Roman" w:cs="Times New Roman"/>
          <w:sz w:val="26"/>
          <w:szCs w:val="26"/>
        </w:rPr>
        <w:t>ование</w:t>
      </w:r>
      <w:r w:rsidRPr="00FB519D">
        <w:rPr>
          <w:rFonts w:ascii="Times New Roman" w:hAnsi="Times New Roman" w:cs="Times New Roman"/>
          <w:sz w:val="26"/>
          <w:szCs w:val="26"/>
        </w:rPr>
        <w:t xml:space="preserve"> паспорт</w:t>
      </w:r>
      <w:r w:rsidR="006D72DB" w:rsidRPr="00FB519D">
        <w:rPr>
          <w:rFonts w:ascii="Times New Roman" w:hAnsi="Times New Roman" w:cs="Times New Roman"/>
          <w:sz w:val="26"/>
          <w:szCs w:val="26"/>
        </w:rPr>
        <w:t>а</w:t>
      </w:r>
      <w:r w:rsidRPr="00FB519D">
        <w:rPr>
          <w:rFonts w:ascii="Times New Roman" w:hAnsi="Times New Roman" w:cs="Times New Roman"/>
          <w:sz w:val="26"/>
          <w:szCs w:val="26"/>
        </w:rPr>
        <w:t xml:space="preserve"> налоговых расходов</w:t>
      </w:r>
      <w:r w:rsidR="006D72DB" w:rsidRPr="00FB519D">
        <w:rPr>
          <w:rFonts w:ascii="Times New Roman" w:hAnsi="Times New Roman" w:cs="Times New Roman"/>
          <w:sz w:val="26"/>
          <w:szCs w:val="26"/>
        </w:rPr>
        <w:t xml:space="preserve"> по форме, согласно приложению 1 к настоящему Порядку</w:t>
      </w:r>
      <w:r w:rsidR="00BB4923" w:rsidRPr="00FB519D">
        <w:rPr>
          <w:rFonts w:ascii="Times New Roman" w:hAnsi="Times New Roman" w:cs="Times New Roman"/>
          <w:sz w:val="26"/>
          <w:szCs w:val="26"/>
        </w:rPr>
        <w:t>;</w:t>
      </w:r>
    </w:p>
    <w:p w:rsidR="00BB4923" w:rsidRPr="00FB519D" w:rsidRDefault="00BB4923" w:rsidP="00CF25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б) осуществляет оценку эффективности налоговых расходов</w:t>
      </w:r>
    </w:p>
    <w:p w:rsidR="001B765C" w:rsidRPr="00FB519D" w:rsidRDefault="00953174" w:rsidP="009735D3">
      <w:pPr>
        <w:pStyle w:val="a3"/>
        <w:numPr>
          <w:ilvl w:val="0"/>
          <w:numId w:val="26"/>
        </w:numPr>
        <w:tabs>
          <w:tab w:val="left" w:pos="-142"/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Результаты оценки эффективности налоговых расходов учитываются при формировании основных направлений налоговой и бюджетной политики города Покачи, а также при проведении оценки эффективности реализации муниципальных программ.</w:t>
      </w:r>
    </w:p>
    <w:p w:rsidR="002E0A47" w:rsidRPr="00FB519D" w:rsidRDefault="002E0A47" w:rsidP="001B765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1B765C" w:rsidRPr="00FB519D" w:rsidRDefault="001B765C" w:rsidP="00D866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Статья 2.</w:t>
      </w:r>
      <w:r w:rsidRPr="00FB519D">
        <w:rPr>
          <w:rFonts w:ascii="Times New Roman" w:hAnsi="Times New Roman" w:cs="Times New Roman"/>
          <w:b/>
          <w:sz w:val="26"/>
          <w:szCs w:val="26"/>
        </w:rPr>
        <w:t xml:space="preserve"> Правила формирования информации о нормативных, целевых и фискальных характеристиках налоговых расходов</w:t>
      </w:r>
      <w:r w:rsidR="006D72DB" w:rsidRPr="00FB519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42800" w:rsidRPr="00FB519D" w:rsidRDefault="002A747F" w:rsidP="006D72DB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Информация о нормативных, целевых и </w:t>
      </w:r>
      <w:r w:rsidR="006D72DB" w:rsidRPr="00FB519D">
        <w:rPr>
          <w:rFonts w:ascii="Times New Roman" w:hAnsi="Times New Roman" w:cs="Times New Roman"/>
          <w:sz w:val="26"/>
          <w:szCs w:val="26"/>
        </w:rPr>
        <w:t>фискальных характеристиках налоговых расходов (далее – характеристики) отражается в паспорте налоговых расходов.</w:t>
      </w:r>
    </w:p>
    <w:p w:rsidR="006D72DB" w:rsidRPr="00FB519D" w:rsidRDefault="006D72DB" w:rsidP="006D72DB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В целях формирования характеристик комитет финансов в срок до 1 июня </w:t>
      </w:r>
      <w:r w:rsidR="005E1D88" w:rsidRPr="00FB519D">
        <w:rPr>
          <w:rFonts w:ascii="Times New Roman" w:hAnsi="Times New Roman" w:cs="Times New Roman"/>
          <w:sz w:val="26"/>
          <w:szCs w:val="26"/>
        </w:rPr>
        <w:t xml:space="preserve">текущего года </w:t>
      </w:r>
      <w:r w:rsidRPr="00FB519D">
        <w:rPr>
          <w:rFonts w:ascii="Times New Roman" w:hAnsi="Times New Roman" w:cs="Times New Roman"/>
          <w:sz w:val="26"/>
          <w:szCs w:val="26"/>
        </w:rPr>
        <w:t>направляет запрос в территориальный налоговый орган для получения необходимых данных статистической налоговой отчетности</w:t>
      </w:r>
      <w:r w:rsidR="005E1D88" w:rsidRPr="00FB519D">
        <w:rPr>
          <w:rFonts w:ascii="Times New Roman" w:hAnsi="Times New Roman" w:cs="Times New Roman"/>
          <w:sz w:val="26"/>
          <w:szCs w:val="26"/>
        </w:rPr>
        <w:t xml:space="preserve">, подлежащей отражению в паспорте налоговых расходов. </w:t>
      </w:r>
    </w:p>
    <w:p w:rsidR="005E1D88" w:rsidRPr="00FB519D" w:rsidRDefault="005E1D88" w:rsidP="006D72DB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Комитет финансов направляет информацию, источником данных которой он является, а также полученную от территориального налогового органа, куратору налоговых расходов в срок до 1 июля текущего финансового года.</w:t>
      </w:r>
    </w:p>
    <w:p w:rsidR="005E1D88" w:rsidRPr="00FB519D" w:rsidRDefault="005E1D88" w:rsidP="006D72DB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Куратор налоговых расходов обеспечивает формирование и предоставление в комитет финансов паспорта налоговых расходов в срок до 15 июля текущего финансового года.</w:t>
      </w:r>
    </w:p>
    <w:p w:rsidR="006D72DB" w:rsidRPr="00FB519D" w:rsidRDefault="006D72DB" w:rsidP="006D72D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61524" w:rsidRPr="00FB519D" w:rsidRDefault="0066218B" w:rsidP="00202C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Статья 3.</w:t>
      </w:r>
      <w:r w:rsidRPr="00FB519D">
        <w:rPr>
          <w:rFonts w:ascii="Times New Roman" w:hAnsi="Times New Roman" w:cs="Times New Roman"/>
          <w:b/>
          <w:sz w:val="26"/>
          <w:szCs w:val="26"/>
        </w:rPr>
        <w:t xml:space="preserve"> Порядок оценки эффективности налоговых расходов</w:t>
      </w:r>
    </w:p>
    <w:p w:rsidR="00987873" w:rsidRPr="00FB519D" w:rsidRDefault="00987873" w:rsidP="00261524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</w:t>
      </w:r>
      <w:r w:rsidR="00117B12" w:rsidRPr="00FB519D">
        <w:rPr>
          <w:rFonts w:ascii="Times New Roman" w:hAnsi="Times New Roman" w:cs="Times New Roman"/>
          <w:sz w:val="26"/>
          <w:szCs w:val="26"/>
        </w:rPr>
        <w:t>ценк</w:t>
      </w:r>
      <w:r w:rsidRPr="00FB519D">
        <w:rPr>
          <w:rFonts w:ascii="Times New Roman" w:hAnsi="Times New Roman" w:cs="Times New Roman"/>
          <w:sz w:val="26"/>
          <w:szCs w:val="26"/>
        </w:rPr>
        <w:t>а</w:t>
      </w:r>
      <w:r w:rsidR="00117B12" w:rsidRPr="00FB519D">
        <w:rPr>
          <w:rFonts w:ascii="Times New Roman" w:hAnsi="Times New Roman" w:cs="Times New Roman"/>
          <w:sz w:val="26"/>
          <w:szCs w:val="26"/>
        </w:rPr>
        <w:t xml:space="preserve"> эффективности налоговых расходов</w:t>
      </w:r>
      <w:r w:rsidRPr="00FB519D">
        <w:rPr>
          <w:rFonts w:ascii="Times New Roman" w:hAnsi="Times New Roman" w:cs="Times New Roman"/>
          <w:sz w:val="26"/>
          <w:szCs w:val="26"/>
        </w:rPr>
        <w:t xml:space="preserve"> включает:</w:t>
      </w:r>
    </w:p>
    <w:p w:rsidR="00987873" w:rsidRPr="00FB519D" w:rsidRDefault="00987873" w:rsidP="00987873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оценку целесообразности налоговых расходов города Покачи;</w:t>
      </w:r>
    </w:p>
    <w:p w:rsidR="00987873" w:rsidRPr="00FB519D" w:rsidRDefault="00987873" w:rsidP="00987873">
      <w:pPr>
        <w:pStyle w:val="a3"/>
        <w:numPr>
          <w:ilvl w:val="0"/>
          <w:numId w:val="1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оценку результативности налоговых расходов города Покачи.</w:t>
      </w:r>
    </w:p>
    <w:p w:rsidR="00261524" w:rsidRPr="00FB519D" w:rsidRDefault="00987873" w:rsidP="00987873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Критериями целесообразности налоговых расходов бюджета города Покачи являются: </w:t>
      </w:r>
    </w:p>
    <w:p w:rsidR="005F4D58" w:rsidRPr="00FB519D" w:rsidRDefault="006064B4" w:rsidP="005F4D5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соответствие</w:t>
      </w:r>
      <w:r w:rsidR="005F4D58" w:rsidRPr="00FB519D">
        <w:rPr>
          <w:rFonts w:ascii="Times New Roman" w:hAnsi="Times New Roman" w:cs="Times New Roman"/>
          <w:sz w:val="26"/>
          <w:szCs w:val="26"/>
        </w:rPr>
        <w:t xml:space="preserve"> налоговых расходов города Покачи целям муниципальных программ (подпрограмм, основных направлений) и (или) целям социально – экономической политики города Покачи, не относящимся к муниципальным программам;</w:t>
      </w:r>
    </w:p>
    <w:p w:rsidR="005F4D58" w:rsidRPr="00FB519D" w:rsidRDefault="005F4D58" w:rsidP="005F4D58">
      <w:pPr>
        <w:pStyle w:val="a3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востребованность налогоплательщиками предоставленных льгот</w:t>
      </w:r>
      <w:r w:rsidR="00563965" w:rsidRPr="00FB519D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563965" w:rsidRPr="00FB519D">
        <w:rPr>
          <w:rFonts w:ascii="Times New Roman" w:hAnsi="Times New Roman" w:cs="Times New Roman"/>
          <w:sz w:val="26"/>
          <w:szCs w:val="26"/>
        </w:rPr>
        <w:t>котор</w:t>
      </w:r>
      <w:r w:rsidR="008B6DE5">
        <w:rPr>
          <w:rFonts w:ascii="Times New Roman" w:hAnsi="Times New Roman" w:cs="Times New Roman"/>
          <w:sz w:val="26"/>
          <w:szCs w:val="26"/>
        </w:rPr>
        <w:t>ая</w:t>
      </w:r>
      <w:proofErr w:type="gramEnd"/>
      <w:r w:rsidR="00563965" w:rsidRPr="00FB519D">
        <w:rPr>
          <w:rFonts w:ascii="Times New Roman" w:hAnsi="Times New Roman" w:cs="Times New Roman"/>
          <w:sz w:val="26"/>
          <w:szCs w:val="26"/>
        </w:rPr>
        <w:t xml:space="preserve"> характеризуются соотношением численности налогоплательщиков, воспользовавшихся правом льготы в отчетном периоде, </w:t>
      </w:r>
      <w:r w:rsidR="008B6DE5">
        <w:rPr>
          <w:rFonts w:ascii="Times New Roman" w:hAnsi="Times New Roman" w:cs="Times New Roman"/>
          <w:sz w:val="26"/>
          <w:szCs w:val="26"/>
        </w:rPr>
        <w:t xml:space="preserve">предшествующем текущему, </w:t>
      </w:r>
      <w:r w:rsidR="00563965" w:rsidRPr="00FB519D">
        <w:rPr>
          <w:rFonts w:ascii="Times New Roman" w:hAnsi="Times New Roman" w:cs="Times New Roman"/>
          <w:sz w:val="26"/>
          <w:szCs w:val="26"/>
        </w:rPr>
        <w:t>к общей численности налогоплательщиков по налогу в отчетном периоде.</w:t>
      </w:r>
    </w:p>
    <w:p w:rsidR="00335EC5" w:rsidRPr="00FB519D" w:rsidRDefault="00563965" w:rsidP="00335EC5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В случае несоответствия налогового расхода </w:t>
      </w:r>
      <w:r w:rsidR="00506984" w:rsidRPr="00FB519D">
        <w:rPr>
          <w:rFonts w:ascii="Times New Roman" w:hAnsi="Times New Roman" w:cs="Times New Roman"/>
          <w:sz w:val="26"/>
          <w:szCs w:val="26"/>
        </w:rPr>
        <w:t xml:space="preserve">как минимум </w:t>
      </w:r>
      <w:r w:rsidRPr="00FB519D">
        <w:rPr>
          <w:rFonts w:ascii="Times New Roman" w:hAnsi="Times New Roman" w:cs="Times New Roman"/>
          <w:sz w:val="26"/>
          <w:szCs w:val="26"/>
        </w:rPr>
        <w:t>одному из критериев, указанных в части 2 настоящей статьи, куратор налоговых расходов готовит и направляет в комитет финансов обоснования необходимости (отсутствия н</w:t>
      </w:r>
      <w:r w:rsidR="00335EC5" w:rsidRPr="00FB519D">
        <w:rPr>
          <w:rFonts w:ascii="Times New Roman" w:hAnsi="Times New Roman" w:cs="Times New Roman"/>
          <w:sz w:val="26"/>
          <w:szCs w:val="26"/>
        </w:rPr>
        <w:t xml:space="preserve">еобходимости) сохранения </w:t>
      </w:r>
      <w:r w:rsidR="00D939E0" w:rsidRPr="00FB519D">
        <w:rPr>
          <w:rFonts w:ascii="Times New Roman" w:hAnsi="Times New Roman" w:cs="Times New Roman"/>
          <w:sz w:val="26"/>
          <w:szCs w:val="26"/>
        </w:rPr>
        <w:t xml:space="preserve">и (или) изменения </w:t>
      </w:r>
      <w:r w:rsidR="00335EC5" w:rsidRPr="00FB519D">
        <w:rPr>
          <w:rFonts w:ascii="Times New Roman" w:hAnsi="Times New Roman" w:cs="Times New Roman"/>
          <w:sz w:val="26"/>
          <w:szCs w:val="26"/>
        </w:rPr>
        <w:t>льготы для налогоплательщиков.</w:t>
      </w:r>
    </w:p>
    <w:p w:rsidR="00840DB5" w:rsidRDefault="00D939E0" w:rsidP="001068F3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lastRenderedPageBreak/>
        <w:t xml:space="preserve">В качестве критерия результативности налогового расхода </w:t>
      </w:r>
      <w:r w:rsidR="00E96698" w:rsidRPr="00FB519D">
        <w:rPr>
          <w:rFonts w:ascii="Times New Roman" w:hAnsi="Times New Roman" w:cs="Times New Roman"/>
          <w:sz w:val="26"/>
          <w:szCs w:val="26"/>
        </w:rPr>
        <w:t xml:space="preserve">является достижение как минимум одного показателя из </w:t>
      </w:r>
      <w:r w:rsidR="007F0655" w:rsidRPr="00FB519D">
        <w:rPr>
          <w:rFonts w:ascii="Times New Roman" w:hAnsi="Times New Roman" w:cs="Times New Roman"/>
          <w:sz w:val="26"/>
          <w:szCs w:val="26"/>
        </w:rPr>
        <w:t>четырех</w:t>
      </w:r>
      <w:r w:rsidR="00E96698" w:rsidRPr="00FB519D">
        <w:rPr>
          <w:rFonts w:ascii="Times New Roman" w:hAnsi="Times New Roman" w:cs="Times New Roman"/>
          <w:sz w:val="26"/>
          <w:szCs w:val="26"/>
        </w:rPr>
        <w:t>:</w:t>
      </w:r>
    </w:p>
    <w:p w:rsidR="0093788E" w:rsidRDefault="00840DB5" w:rsidP="008B6DE5">
      <w:pPr>
        <w:pStyle w:val="a3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E96698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7F0655" w:rsidRPr="00FB519D">
        <w:rPr>
          <w:rFonts w:ascii="Times New Roman" w:hAnsi="Times New Roman" w:cs="Times New Roman"/>
          <w:sz w:val="26"/>
          <w:szCs w:val="26"/>
        </w:rPr>
        <w:t>показателя достижения це</w:t>
      </w:r>
      <w:r>
        <w:rPr>
          <w:rFonts w:ascii="Times New Roman" w:hAnsi="Times New Roman" w:cs="Times New Roman"/>
          <w:sz w:val="26"/>
          <w:szCs w:val="26"/>
        </w:rPr>
        <w:t>левого показателя (индикатора)</w:t>
      </w:r>
      <w:r w:rsidR="008B6DE5">
        <w:rPr>
          <w:rFonts w:ascii="Times New Roman" w:hAnsi="Times New Roman" w:cs="Times New Roman"/>
          <w:sz w:val="26"/>
          <w:szCs w:val="26"/>
        </w:rPr>
        <w:t>,</w:t>
      </w:r>
      <w:r w:rsidRPr="00840DB5">
        <w:rPr>
          <w:rFonts w:ascii="Times New Roman" w:hAnsi="Times New Roman" w:cs="Times New Roman"/>
          <w:sz w:val="26"/>
          <w:szCs w:val="26"/>
        </w:rPr>
        <w:t xml:space="preserve"> </w:t>
      </w:r>
      <w:r w:rsidR="007F0655" w:rsidRPr="00840DB5">
        <w:rPr>
          <w:rFonts w:ascii="Times New Roman" w:hAnsi="Times New Roman" w:cs="Times New Roman"/>
          <w:sz w:val="26"/>
          <w:szCs w:val="26"/>
        </w:rPr>
        <w:t>установленного муниципальной прог</w:t>
      </w:r>
      <w:r>
        <w:rPr>
          <w:rFonts w:ascii="Times New Roman" w:hAnsi="Times New Roman" w:cs="Times New Roman"/>
          <w:sz w:val="26"/>
          <w:szCs w:val="26"/>
        </w:rPr>
        <w:t xml:space="preserve">раммой (подпрограммой, основным </w:t>
      </w:r>
      <w:r w:rsidR="007F0655" w:rsidRPr="00840DB5">
        <w:rPr>
          <w:rFonts w:ascii="Times New Roman" w:hAnsi="Times New Roman" w:cs="Times New Roman"/>
          <w:sz w:val="26"/>
          <w:szCs w:val="26"/>
        </w:rPr>
        <w:t>мероприятием)</w:t>
      </w:r>
      <w:r w:rsidRPr="00840DB5">
        <w:rPr>
          <w:rFonts w:ascii="Times New Roman" w:hAnsi="Times New Roman" w:cs="Times New Roman"/>
          <w:sz w:val="26"/>
          <w:szCs w:val="26"/>
        </w:rPr>
        <w:t>;</w:t>
      </w:r>
    </w:p>
    <w:p w:rsidR="008B6DE5" w:rsidRDefault="0093788E" w:rsidP="0093788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B6DE5">
        <w:rPr>
          <w:rFonts w:ascii="Times New Roman" w:hAnsi="Times New Roman" w:cs="Times New Roman"/>
          <w:sz w:val="26"/>
          <w:szCs w:val="26"/>
        </w:rPr>
        <w:t>2</w:t>
      </w:r>
      <w:r w:rsidR="00840DB5">
        <w:rPr>
          <w:rFonts w:ascii="Times New Roman" w:hAnsi="Times New Roman" w:cs="Times New Roman"/>
          <w:sz w:val="26"/>
          <w:szCs w:val="26"/>
        </w:rPr>
        <w:t xml:space="preserve">) </w:t>
      </w:r>
      <w:r w:rsidR="00E96698" w:rsidRPr="00FB519D">
        <w:rPr>
          <w:rFonts w:ascii="Times New Roman" w:hAnsi="Times New Roman" w:cs="Times New Roman"/>
          <w:sz w:val="26"/>
          <w:szCs w:val="26"/>
        </w:rPr>
        <w:t xml:space="preserve">показателя бюджетной эффективности налоговых расходов; </w:t>
      </w:r>
    </w:p>
    <w:p w:rsidR="00840DB5" w:rsidRDefault="008B6DE5" w:rsidP="008B6DE5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E96698" w:rsidRPr="00FB519D">
        <w:rPr>
          <w:rFonts w:ascii="Times New Roman" w:hAnsi="Times New Roman" w:cs="Times New Roman"/>
          <w:sz w:val="26"/>
          <w:szCs w:val="26"/>
        </w:rPr>
        <w:t xml:space="preserve">показателя социальной эффективности налоговых расходов; </w:t>
      </w:r>
    </w:p>
    <w:p w:rsidR="007F0655" w:rsidRPr="00FB519D" w:rsidRDefault="00840DB5" w:rsidP="00840DB5">
      <w:pPr>
        <w:pStyle w:val="a3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="00E96698" w:rsidRPr="00FB519D">
        <w:rPr>
          <w:rFonts w:ascii="Times New Roman" w:hAnsi="Times New Roman" w:cs="Times New Roman"/>
          <w:sz w:val="26"/>
          <w:szCs w:val="26"/>
        </w:rPr>
        <w:t>показателя экономической эффективности налоговых расходов.</w:t>
      </w:r>
      <w:r w:rsidR="007F0655" w:rsidRPr="00FB51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4499" w:rsidRPr="00FB519D" w:rsidRDefault="00083AD9" w:rsidP="001068F3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519D">
        <w:rPr>
          <w:rFonts w:ascii="Times New Roman" w:hAnsi="Times New Roman" w:cs="Times New Roman"/>
          <w:sz w:val="26"/>
          <w:szCs w:val="26"/>
        </w:rPr>
        <w:t>Показатель достижения целевого показателя (индикатора)</w:t>
      </w:r>
      <w:r w:rsidR="005E6EDB" w:rsidRPr="00FB519D">
        <w:rPr>
          <w:rFonts w:ascii="Times New Roman" w:hAnsi="Times New Roman" w:cs="Times New Roman"/>
          <w:sz w:val="26"/>
          <w:szCs w:val="26"/>
        </w:rPr>
        <w:t xml:space="preserve">, </w:t>
      </w:r>
      <w:r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5E6EDB" w:rsidRPr="00FB519D">
        <w:rPr>
          <w:rFonts w:ascii="Times New Roman" w:hAnsi="Times New Roman" w:cs="Times New Roman"/>
          <w:sz w:val="26"/>
          <w:szCs w:val="26"/>
        </w:rPr>
        <w:t xml:space="preserve">установленного муниципальной программой (подпрограммой, основным мероприятием), </w:t>
      </w:r>
      <w:r w:rsidRPr="00FB519D">
        <w:rPr>
          <w:rFonts w:ascii="Times New Roman" w:hAnsi="Times New Roman" w:cs="Times New Roman"/>
          <w:sz w:val="26"/>
          <w:szCs w:val="26"/>
        </w:rPr>
        <w:t xml:space="preserve">рассчитывается для налоговых расходов, целевой характеристикой которых являются показатели (индикаторы) достижения муниципальных программ (подпрограмм, основных </w:t>
      </w:r>
      <w:r w:rsidR="00324499" w:rsidRPr="00FB519D">
        <w:rPr>
          <w:rFonts w:ascii="Times New Roman" w:hAnsi="Times New Roman" w:cs="Times New Roman"/>
          <w:sz w:val="26"/>
          <w:szCs w:val="26"/>
        </w:rPr>
        <w:t>мероприяти</w:t>
      </w:r>
      <w:r w:rsidRPr="00FB519D">
        <w:rPr>
          <w:rFonts w:ascii="Times New Roman" w:hAnsi="Times New Roman" w:cs="Times New Roman"/>
          <w:sz w:val="26"/>
          <w:szCs w:val="26"/>
        </w:rPr>
        <w:t>й</w:t>
      </w:r>
      <w:r w:rsidR="00324499" w:rsidRPr="00FB519D">
        <w:rPr>
          <w:rFonts w:ascii="Times New Roman" w:hAnsi="Times New Roman" w:cs="Times New Roman"/>
          <w:sz w:val="26"/>
          <w:szCs w:val="26"/>
        </w:rPr>
        <w:t>)</w:t>
      </w:r>
      <w:r w:rsidRPr="00FB519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B519D">
        <w:rPr>
          <w:rFonts w:ascii="Times New Roman" w:hAnsi="Times New Roman" w:cs="Times New Roman"/>
          <w:sz w:val="26"/>
          <w:szCs w:val="26"/>
        </w:rPr>
        <w:t xml:space="preserve"> Показатель считается</w:t>
      </w:r>
      <w:r w:rsidR="00324499" w:rsidRPr="00FB519D">
        <w:rPr>
          <w:rFonts w:ascii="Times New Roman" w:hAnsi="Times New Roman" w:cs="Times New Roman"/>
          <w:sz w:val="26"/>
          <w:szCs w:val="26"/>
        </w:rPr>
        <w:t xml:space="preserve"> результативным при фактическом его достижении </w:t>
      </w:r>
      <w:r w:rsidRPr="00FB519D">
        <w:rPr>
          <w:rFonts w:ascii="Times New Roman" w:hAnsi="Times New Roman" w:cs="Times New Roman"/>
          <w:sz w:val="26"/>
          <w:szCs w:val="26"/>
        </w:rPr>
        <w:t xml:space="preserve">в ходе реализации муниципальной программы (подпрограммы, основного мероприятия) </w:t>
      </w:r>
      <w:r w:rsidR="00324499" w:rsidRPr="00FB519D">
        <w:rPr>
          <w:rFonts w:ascii="Times New Roman" w:hAnsi="Times New Roman" w:cs="Times New Roman"/>
          <w:sz w:val="26"/>
          <w:szCs w:val="26"/>
        </w:rPr>
        <w:t xml:space="preserve">по итогам отчетного года в размере не менее 90% от планового показателя. </w:t>
      </w:r>
    </w:p>
    <w:p w:rsidR="005E6EDB" w:rsidRPr="00FB519D" w:rsidRDefault="00054B77" w:rsidP="001068F3">
      <w:pPr>
        <w:pStyle w:val="a3"/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Показатели бюджетной эффективности налоговых расходов, показатели социальной эффективности налоговых расходов; показатели экономической эффективности налоговых расходов рассчитываются для налоговых расходов, целевой характеристикой которых является достижение целей социально – экономической политики города Покачи, не отнесенных к муниципальным программам (подпрограммам, основным мероприятиям):</w:t>
      </w:r>
    </w:p>
    <w:p w:rsidR="001C50F5" w:rsidRPr="00FB519D" w:rsidRDefault="00054B77" w:rsidP="00054B77">
      <w:pPr>
        <w:pStyle w:val="a3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</w:t>
      </w:r>
      <w:r w:rsidR="001068F3" w:rsidRPr="00FB519D">
        <w:rPr>
          <w:rFonts w:ascii="Times New Roman" w:hAnsi="Times New Roman" w:cs="Times New Roman"/>
          <w:sz w:val="26"/>
          <w:szCs w:val="26"/>
        </w:rPr>
        <w:t xml:space="preserve">оказатель бюджетной эффективности налоговых </w:t>
      </w:r>
      <w:r w:rsidR="007F0655" w:rsidRPr="00FB519D">
        <w:rPr>
          <w:rFonts w:ascii="Times New Roman" w:hAnsi="Times New Roman" w:cs="Times New Roman"/>
          <w:sz w:val="26"/>
          <w:szCs w:val="26"/>
        </w:rPr>
        <w:t>расходов</w:t>
      </w:r>
      <w:r w:rsidR="001068F3" w:rsidRPr="00FB519D">
        <w:rPr>
          <w:rFonts w:ascii="Times New Roman" w:hAnsi="Times New Roman" w:cs="Times New Roman"/>
          <w:sz w:val="26"/>
          <w:szCs w:val="26"/>
        </w:rPr>
        <w:t xml:space="preserve"> (Бэ) определяется для муниципальных учреждений</w:t>
      </w:r>
      <w:r w:rsidR="00CE49E0" w:rsidRPr="00FB519D">
        <w:rPr>
          <w:rFonts w:ascii="Times New Roman" w:hAnsi="Times New Roman" w:cs="Times New Roman"/>
          <w:sz w:val="26"/>
          <w:szCs w:val="26"/>
        </w:rPr>
        <w:t>, которым предоставлены льготы</w:t>
      </w:r>
      <w:r w:rsidRPr="00FB519D">
        <w:rPr>
          <w:rFonts w:ascii="Times New Roman" w:hAnsi="Times New Roman" w:cs="Times New Roman"/>
          <w:sz w:val="26"/>
          <w:szCs w:val="26"/>
        </w:rPr>
        <w:t>, установленные муниципальными нормативными правовыми актами</w:t>
      </w:r>
      <w:r w:rsidR="001068F3" w:rsidRPr="00FB519D">
        <w:rPr>
          <w:rFonts w:ascii="Times New Roman" w:hAnsi="Times New Roman" w:cs="Times New Roman"/>
          <w:sz w:val="26"/>
          <w:szCs w:val="26"/>
        </w:rPr>
        <w:t xml:space="preserve">. </w:t>
      </w:r>
      <w:r w:rsidR="00CE49E0" w:rsidRPr="00FB519D">
        <w:rPr>
          <w:rFonts w:ascii="Times New Roman" w:hAnsi="Times New Roman" w:cs="Times New Roman"/>
          <w:sz w:val="26"/>
          <w:szCs w:val="26"/>
        </w:rPr>
        <w:t xml:space="preserve">Эффективность </w:t>
      </w:r>
      <w:r w:rsidRPr="00FB519D">
        <w:rPr>
          <w:rFonts w:ascii="Times New Roman" w:hAnsi="Times New Roman" w:cs="Times New Roman"/>
          <w:sz w:val="26"/>
          <w:szCs w:val="26"/>
        </w:rPr>
        <w:t>налоговых расходов</w:t>
      </w:r>
      <w:r w:rsidR="00CE49E0" w:rsidRPr="00FB519D">
        <w:rPr>
          <w:rFonts w:ascii="Times New Roman" w:hAnsi="Times New Roman" w:cs="Times New Roman"/>
          <w:sz w:val="26"/>
          <w:szCs w:val="26"/>
        </w:rPr>
        <w:t xml:space="preserve"> выражается в </w:t>
      </w:r>
      <w:r w:rsidR="001068F3" w:rsidRPr="00FB519D">
        <w:rPr>
          <w:rFonts w:ascii="Times New Roman" w:hAnsi="Times New Roman" w:cs="Times New Roman"/>
          <w:sz w:val="26"/>
          <w:szCs w:val="26"/>
        </w:rPr>
        <w:t xml:space="preserve">экономии расходов бюджета города Покачи </w:t>
      </w:r>
      <w:r w:rsidR="00CE49E0" w:rsidRPr="00FB519D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CE49E0" w:rsidRPr="00FB519D">
        <w:rPr>
          <w:rFonts w:ascii="Times New Roman" w:hAnsi="Times New Roman" w:cs="Times New Roman"/>
          <w:sz w:val="26"/>
          <w:szCs w:val="26"/>
        </w:rPr>
        <w:t>Рэ</w:t>
      </w:r>
      <w:proofErr w:type="spellEnd"/>
      <w:r w:rsidR="00CE49E0" w:rsidRPr="00FB519D">
        <w:rPr>
          <w:rFonts w:ascii="Times New Roman" w:hAnsi="Times New Roman" w:cs="Times New Roman"/>
          <w:sz w:val="26"/>
          <w:szCs w:val="26"/>
        </w:rPr>
        <w:t xml:space="preserve">) </w:t>
      </w:r>
      <w:r w:rsidR="001068F3" w:rsidRPr="00FB519D">
        <w:rPr>
          <w:rFonts w:ascii="Times New Roman" w:hAnsi="Times New Roman" w:cs="Times New Roman"/>
          <w:sz w:val="26"/>
          <w:szCs w:val="26"/>
        </w:rPr>
        <w:t>на уплату налог</w:t>
      </w:r>
      <w:r w:rsidRPr="00FB519D">
        <w:rPr>
          <w:rFonts w:ascii="Times New Roman" w:hAnsi="Times New Roman" w:cs="Times New Roman"/>
          <w:sz w:val="26"/>
          <w:szCs w:val="26"/>
        </w:rPr>
        <w:t>ов</w:t>
      </w:r>
      <w:r w:rsidR="00CE49E0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Pr="00FB519D">
        <w:rPr>
          <w:rFonts w:ascii="Times New Roman" w:hAnsi="Times New Roman" w:cs="Times New Roman"/>
          <w:sz w:val="26"/>
          <w:szCs w:val="26"/>
        </w:rPr>
        <w:t xml:space="preserve">в бюджет города Покачи </w:t>
      </w:r>
      <w:r w:rsidR="00CE49E0" w:rsidRPr="00FB519D">
        <w:rPr>
          <w:rFonts w:ascii="Times New Roman" w:hAnsi="Times New Roman" w:cs="Times New Roman"/>
          <w:sz w:val="26"/>
          <w:szCs w:val="26"/>
        </w:rPr>
        <w:t xml:space="preserve">муниципальными учреждениями. </w:t>
      </w:r>
      <w:r w:rsidR="00F8205C" w:rsidRPr="00FB519D">
        <w:rPr>
          <w:rFonts w:ascii="Times New Roman" w:hAnsi="Times New Roman" w:cs="Times New Roman"/>
          <w:sz w:val="26"/>
          <w:szCs w:val="26"/>
        </w:rPr>
        <w:t>Размер экономии расходов бюджета города Покачи (</w:t>
      </w:r>
      <w:proofErr w:type="spellStart"/>
      <w:r w:rsidR="00F8205C" w:rsidRPr="00FB519D">
        <w:rPr>
          <w:rFonts w:ascii="Times New Roman" w:hAnsi="Times New Roman" w:cs="Times New Roman"/>
          <w:sz w:val="26"/>
          <w:szCs w:val="26"/>
        </w:rPr>
        <w:t>Рэ</w:t>
      </w:r>
      <w:proofErr w:type="spellEnd"/>
      <w:r w:rsidR="00F8205C" w:rsidRPr="00FB519D">
        <w:rPr>
          <w:rFonts w:ascii="Times New Roman" w:hAnsi="Times New Roman" w:cs="Times New Roman"/>
          <w:sz w:val="26"/>
          <w:szCs w:val="26"/>
        </w:rPr>
        <w:t xml:space="preserve">) определяется </w:t>
      </w:r>
      <w:r w:rsidR="00C2754B" w:rsidRPr="00FB519D">
        <w:rPr>
          <w:rFonts w:ascii="Times New Roman" w:hAnsi="Times New Roman" w:cs="Times New Roman"/>
          <w:sz w:val="26"/>
          <w:szCs w:val="26"/>
        </w:rPr>
        <w:t>в объемах исчисленного налога</w:t>
      </w:r>
      <w:r w:rsidR="00F8205C" w:rsidRPr="00FB519D">
        <w:rPr>
          <w:rFonts w:ascii="Times New Roman" w:hAnsi="Times New Roman" w:cs="Times New Roman"/>
          <w:sz w:val="26"/>
          <w:szCs w:val="26"/>
        </w:rPr>
        <w:t>, отраженн</w:t>
      </w:r>
      <w:r w:rsidR="00C2754B" w:rsidRPr="00FB519D">
        <w:rPr>
          <w:rFonts w:ascii="Times New Roman" w:hAnsi="Times New Roman" w:cs="Times New Roman"/>
          <w:sz w:val="26"/>
          <w:szCs w:val="26"/>
        </w:rPr>
        <w:t>ого</w:t>
      </w:r>
      <w:r w:rsidR="00F8205C" w:rsidRPr="00FB519D">
        <w:rPr>
          <w:rFonts w:ascii="Times New Roman" w:hAnsi="Times New Roman" w:cs="Times New Roman"/>
          <w:sz w:val="26"/>
          <w:szCs w:val="26"/>
        </w:rPr>
        <w:t xml:space="preserve"> в копиях налоговых деклараций муниципальных учреждений</w:t>
      </w:r>
      <w:r w:rsidR="00C2754B" w:rsidRPr="00FB519D">
        <w:rPr>
          <w:rFonts w:ascii="Times New Roman" w:hAnsi="Times New Roman" w:cs="Times New Roman"/>
          <w:sz w:val="26"/>
          <w:szCs w:val="26"/>
        </w:rPr>
        <w:t xml:space="preserve"> по налогу</w:t>
      </w:r>
      <w:r w:rsidR="00F8205C" w:rsidRPr="00FB519D">
        <w:rPr>
          <w:rFonts w:ascii="Times New Roman" w:hAnsi="Times New Roman" w:cs="Times New Roman"/>
          <w:sz w:val="26"/>
          <w:szCs w:val="26"/>
        </w:rPr>
        <w:t xml:space="preserve">. </w:t>
      </w:r>
      <w:r w:rsidR="00CE49E0" w:rsidRPr="00FB519D">
        <w:rPr>
          <w:rFonts w:ascii="Times New Roman" w:hAnsi="Times New Roman" w:cs="Times New Roman"/>
          <w:sz w:val="26"/>
          <w:szCs w:val="26"/>
        </w:rPr>
        <w:t xml:space="preserve">Если </w:t>
      </w:r>
      <w:proofErr w:type="spellStart"/>
      <w:r w:rsidR="00CE49E0" w:rsidRPr="00FB519D">
        <w:rPr>
          <w:rFonts w:ascii="Times New Roman" w:hAnsi="Times New Roman" w:cs="Times New Roman"/>
          <w:sz w:val="26"/>
          <w:szCs w:val="26"/>
        </w:rPr>
        <w:t>Рэ</w:t>
      </w:r>
      <w:proofErr w:type="spellEnd"/>
      <w:r w:rsidR="00CE49E0" w:rsidRPr="00FB519D">
        <w:rPr>
          <w:rFonts w:ascii="Times New Roman" w:hAnsi="Times New Roman" w:cs="Times New Roman"/>
          <w:sz w:val="26"/>
          <w:szCs w:val="26"/>
        </w:rPr>
        <w:t xml:space="preserve"> &gt; 0 , то Бэ </w:t>
      </w:r>
      <w:r w:rsidRPr="00FB519D">
        <w:rPr>
          <w:rFonts w:ascii="Times New Roman" w:hAnsi="Times New Roman" w:cs="Times New Roman"/>
          <w:sz w:val="26"/>
          <w:szCs w:val="26"/>
        </w:rPr>
        <w:t>признается результативным</w:t>
      </w:r>
      <w:r w:rsidR="001068F3" w:rsidRPr="00FB519D">
        <w:rPr>
          <w:rFonts w:ascii="Times New Roman" w:hAnsi="Times New Roman" w:cs="Times New Roman"/>
          <w:sz w:val="26"/>
          <w:szCs w:val="26"/>
        </w:rPr>
        <w:t xml:space="preserve">. </w:t>
      </w:r>
      <w:r w:rsidR="00277BC8" w:rsidRPr="00FB51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6278" w:rsidRPr="00FB519D" w:rsidRDefault="003810C5" w:rsidP="00BE1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2) </w:t>
      </w:r>
      <w:r w:rsidR="00183053" w:rsidRPr="00FB519D">
        <w:rPr>
          <w:rFonts w:ascii="Times New Roman" w:hAnsi="Times New Roman" w:cs="Times New Roman"/>
          <w:sz w:val="26"/>
          <w:szCs w:val="26"/>
        </w:rPr>
        <w:t>п</w:t>
      </w:r>
      <w:r w:rsidR="000E3C97" w:rsidRPr="00FB519D">
        <w:rPr>
          <w:rFonts w:ascii="Times New Roman" w:hAnsi="Times New Roman" w:cs="Times New Roman"/>
          <w:sz w:val="26"/>
          <w:szCs w:val="26"/>
        </w:rPr>
        <w:t>оказатель с</w:t>
      </w:r>
      <w:r w:rsidRPr="00FB519D">
        <w:rPr>
          <w:rFonts w:ascii="Times New Roman" w:hAnsi="Times New Roman" w:cs="Times New Roman"/>
          <w:sz w:val="26"/>
          <w:szCs w:val="26"/>
        </w:rPr>
        <w:t>оциальн</w:t>
      </w:r>
      <w:r w:rsidR="000E3C97" w:rsidRPr="00FB519D">
        <w:rPr>
          <w:rFonts w:ascii="Times New Roman" w:hAnsi="Times New Roman" w:cs="Times New Roman"/>
          <w:sz w:val="26"/>
          <w:szCs w:val="26"/>
        </w:rPr>
        <w:t>ой</w:t>
      </w:r>
      <w:r w:rsidRPr="00FB519D">
        <w:rPr>
          <w:rFonts w:ascii="Times New Roman" w:hAnsi="Times New Roman" w:cs="Times New Roman"/>
          <w:sz w:val="26"/>
          <w:szCs w:val="26"/>
        </w:rPr>
        <w:t xml:space="preserve"> эффективност</w:t>
      </w:r>
      <w:r w:rsidR="000E3C97" w:rsidRPr="00FB519D">
        <w:rPr>
          <w:rFonts w:ascii="Times New Roman" w:hAnsi="Times New Roman" w:cs="Times New Roman"/>
          <w:sz w:val="26"/>
          <w:szCs w:val="26"/>
        </w:rPr>
        <w:t>и</w:t>
      </w:r>
      <w:r w:rsidRPr="00FB519D">
        <w:rPr>
          <w:rFonts w:ascii="Times New Roman" w:hAnsi="Times New Roman" w:cs="Times New Roman"/>
          <w:sz w:val="26"/>
          <w:szCs w:val="26"/>
        </w:rPr>
        <w:t xml:space="preserve"> налоговых </w:t>
      </w:r>
      <w:r w:rsidR="00183053" w:rsidRPr="00FB519D">
        <w:rPr>
          <w:rFonts w:ascii="Times New Roman" w:hAnsi="Times New Roman" w:cs="Times New Roman"/>
          <w:sz w:val="26"/>
          <w:szCs w:val="26"/>
        </w:rPr>
        <w:t>расходов</w:t>
      </w:r>
      <w:r w:rsidR="000E3C97" w:rsidRPr="00FB519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0E3C97" w:rsidRPr="00FB519D">
        <w:rPr>
          <w:rFonts w:ascii="Times New Roman" w:hAnsi="Times New Roman" w:cs="Times New Roman"/>
          <w:sz w:val="26"/>
          <w:szCs w:val="26"/>
        </w:rPr>
        <w:t>Сэ</w:t>
      </w:r>
      <w:proofErr w:type="spellEnd"/>
      <w:r w:rsidR="000E3C97" w:rsidRPr="00FB519D">
        <w:rPr>
          <w:rFonts w:ascii="Times New Roman" w:hAnsi="Times New Roman" w:cs="Times New Roman"/>
          <w:sz w:val="26"/>
          <w:szCs w:val="26"/>
        </w:rPr>
        <w:t>)</w:t>
      </w:r>
      <w:r w:rsidR="001068F3" w:rsidRPr="00FB519D">
        <w:rPr>
          <w:rFonts w:ascii="Times New Roman" w:hAnsi="Times New Roman" w:cs="Times New Roman"/>
          <w:sz w:val="26"/>
          <w:szCs w:val="26"/>
        </w:rPr>
        <w:t xml:space="preserve"> определяется для физических лиц, которым предоставлены льготы</w:t>
      </w:r>
      <w:r w:rsidR="004E5F66" w:rsidRPr="00FB519D">
        <w:rPr>
          <w:rFonts w:ascii="Times New Roman" w:hAnsi="Times New Roman" w:cs="Times New Roman"/>
          <w:sz w:val="26"/>
          <w:szCs w:val="26"/>
        </w:rPr>
        <w:t>,</w:t>
      </w:r>
      <w:r w:rsidR="00183053" w:rsidRPr="00FB519D">
        <w:rPr>
          <w:rFonts w:ascii="Times New Roman" w:hAnsi="Times New Roman" w:cs="Times New Roman"/>
          <w:sz w:val="26"/>
          <w:szCs w:val="26"/>
        </w:rPr>
        <w:t xml:space="preserve"> установленные муниципальными нормативными правовыми актами</w:t>
      </w:r>
      <w:r w:rsidR="001068F3" w:rsidRPr="00FB519D">
        <w:rPr>
          <w:rFonts w:ascii="Times New Roman" w:hAnsi="Times New Roman" w:cs="Times New Roman"/>
          <w:sz w:val="26"/>
          <w:szCs w:val="26"/>
        </w:rPr>
        <w:t xml:space="preserve">. </w:t>
      </w:r>
      <w:r w:rsidR="00CE49E0" w:rsidRPr="00FB519D">
        <w:rPr>
          <w:rFonts w:ascii="Times New Roman" w:hAnsi="Times New Roman" w:cs="Times New Roman"/>
          <w:sz w:val="26"/>
          <w:szCs w:val="26"/>
        </w:rPr>
        <w:t>Эффективность налогов</w:t>
      </w:r>
      <w:r w:rsidR="00183053" w:rsidRPr="00FB519D">
        <w:rPr>
          <w:rFonts w:ascii="Times New Roman" w:hAnsi="Times New Roman" w:cs="Times New Roman"/>
          <w:sz w:val="26"/>
          <w:szCs w:val="26"/>
        </w:rPr>
        <w:t>ых</w:t>
      </w:r>
      <w:r w:rsidR="00CE49E0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183053" w:rsidRPr="00FB519D">
        <w:rPr>
          <w:rFonts w:ascii="Times New Roman" w:hAnsi="Times New Roman" w:cs="Times New Roman"/>
          <w:sz w:val="26"/>
          <w:szCs w:val="26"/>
        </w:rPr>
        <w:t>расходов</w:t>
      </w:r>
      <w:r w:rsidR="00CE49E0" w:rsidRPr="00FB519D">
        <w:rPr>
          <w:rFonts w:ascii="Times New Roman" w:hAnsi="Times New Roman" w:cs="Times New Roman"/>
          <w:sz w:val="26"/>
          <w:szCs w:val="26"/>
        </w:rPr>
        <w:t xml:space="preserve"> выражается</w:t>
      </w:r>
      <w:r w:rsidR="001068F3" w:rsidRPr="00FB519D">
        <w:rPr>
          <w:rFonts w:ascii="Times New Roman" w:hAnsi="Times New Roman" w:cs="Times New Roman"/>
          <w:sz w:val="26"/>
          <w:szCs w:val="26"/>
        </w:rPr>
        <w:t xml:space="preserve"> в снижении налоговой нагрузки на социально незащищенную категорию населения </w:t>
      </w:r>
      <w:r w:rsidR="00CE49E0" w:rsidRPr="00FB519D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CE49E0" w:rsidRPr="00FB519D">
        <w:rPr>
          <w:rFonts w:ascii="Times New Roman" w:hAnsi="Times New Roman" w:cs="Times New Roman"/>
          <w:sz w:val="26"/>
          <w:szCs w:val="26"/>
        </w:rPr>
        <w:t>Снн</w:t>
      </w:r>
      <w:proofErr w:type="spellEnd"/>
      <w:r w:rsidR="00CE49E0" w:rsidRPr="00FB519D">
        <w:rPr>
          <w:rFonts w:ascii="Times New Roman" w:hAnsi="Times New Roman" w:cs="Times New Roman"/>
          <w:sz w:val="26"/>
          <w:szCs w:val="26"/>
        </w:rPr>
        <w:t xml:space="preserve">) и принимается </w:t>
      </w:r>
      <w:r w:rsidR="009E0F8A" w:rsidRPr="00FB519D">
        <w:rPr>
          <w:rFonts w:ascii="Times New Roman" w:hAnsi="Times New Roman" w:cs="Times New Roman"/>
          <w:sz w:val="26"/>
          <w:szCs w:val="26"/>
        </w:rPr>
        <w:t>в размере, равном сумме льгот в отношении физических лиц</w:t>
      </w:r>
      <w:r w:rsidR="00277BC8" w:rsidRPr="00FB519D">
        <w:rPr>
          <w:rFonts w:ascii="Times New Roman" w:hAnsi="Times New Roman" w:cs="Times New Roman"/>
          <w:sz w:val="26"/>
          <w:szCs w:val="26"/>
        </w:rPr>
        <w:t>, которым предоставлены льготы</w:t>
      </w:r>
      <w:r w:rsidR="000E3C97" w:rsidRPr="00FB519D">
        <w:rPr>
          <w:rFonts w:ascii="Times New Roman" w:hAnsi="Times New Roman" w:cs="Times New Roman"/>
          <w:sz w:val="26"/>
          <w:szCs w:val="26"/>
        </w:rPr>
        <w:t>,</w:t>
      </w:r>
      <w:r w:rsidR="009E0F8A" w:rsidRPr="00FB519D">
        <w:rPr>
          <w:rFonts w:ascii="Times New Roman" w:hAnsi="Times New Roman" w:cs="Times New Roman"/>
          <w:sz w:val="26"/>
          <w:szCs w:val="26"/>
        </w:rPr>
        <w:t xml:space="preserve"> согласно данным </w:t>
      </w:r>
      <w:r w:rsidR="00DE4519" w:rsidRPr="00FB519D">
        <w:rPr>
          <w:rFonts w:ascii="Times New Roman" w:hAnsi="Times New Roman" w:cs="Times New Roman"/>
          <w:sz w:val="26"/>
          <w:szCs w:val="26"/>
        </w:rPr>
        <w:t xml:space="preserve">статистической </w:t>
      </w:r>
      <w:r w:rsidR="009E0F8A" w:rsidRPr="00FB519D">
        <w:rPr>
          <w:rFonts w:ascii="Times New Roman" w:hAnsi="Times New Roman" w:cs="Times New Roman"/>
          <w:sz w:val="26"/>
          <w:szCs w:val="26"/>
        </w:rPr>
        <w:t>налоговой отчетности.</w:t>
      </w:r>
      <w:r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0D6278" w:rsidRPr="00FB519D">
        <w:rPr>
          <w:rFonts w:ascii="Times New Roman" w:hAnsi="Times New Roman" w:cs="Times New Roman"/>
          <w:sz w:val="26"/>
          <w:szCs w:val="26"/>
        </w:rPr>
        <w:t xml:space="preserve">Если </w:t>
      </w:r>
      <w:proofErr w:type="spellStart"/>
      <w:r w:rsidR="000D6278" w:rsidRPr="00FB519D">
        <w:rPr>
          <w:rFonts w:ascii="Times New Roman" w:hAnsi="Times New Roman" w:cs="Times New Roman"/>
          <w:sz w:val="26"/>
          <w:szCs w:val="26"/>
        </w:rPr>
        <w:t>Снн</w:t>
      </w:r>
      <w:proofErr w:type="spellEnd"/>
      <w:r w:rsidR="000D6278" w:rsidRPr="00FB519D">
        <w:rPr>
          <w:rFonts w:ascii="Times New Roman" w:hAnsi="Times New Roman" w:cs="Times New Roman"/>
          <w:sz w:val="26"/>
          <w:szCs w:val="26"/>
        </w:rPr>
        <w:t xml:space="preserve"> &gt; 0, то </w:t>
      </w:r>
      <w:proofErr w:type="spellStart"/>
      <w:r w:rsidR="000D6278" w:rsidRPr="00FB519D">
        <w:rPr>
          <w:rFonts w:ascii="Times New Roman" w:hAnsi="Times New Roman" w:cs="Times New Roman"/>
          <w:sz w:val="26"/>
          <w:szCs w:val="26"/>
        </w:rPr>
        <w:t>Сэ</w:t>
      </w:r>
      <w:proofErr w:type="spellEnd"/>
      <w:r w:rsidR="000D6278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DE4519" w:rsidRPr="00FB519D">
        <w:rPr>
          <w:rFonts w:ascii="Times New Roman" w:hAnsi="Times New Roman" w:cs="Times New Roman"/>
          <w:sz w:val="26"/>
          <w:szCs w:val="26"/>
        </w:rPr>
        <w:t>признается результативным</w:t>
      </w:r>
      <w:r w:rsidR="000D6278" w:rsidRPr="00FB519D">
        <w:rPr>
          <w:rFonts w:ascii="Times New Roman" w:hAnsi="Times New Roman" w:cs="Times New Roman"/>
          <w:sz w:val="26"/>
          <w:szCs w:val="26"/>
        </w:rPr>
        <w:t>.</w:t>
      </w:r>
    </w:p>
    <w:p w:rsidR="003810C5" w:rsidRPr="00FB519D" w:rsidRDefault="00376F72" w:rsidP="00BE1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3) </w:t>
      </w:r>
      <w:r w:rsidR="004E5F66" w:rsidRPr="00FB519D">
        <w:rPr>
          <w:rFonts w:ascii="Times New Roman" w:hAnsi="Times New Roman" w:cs="Times New Roman"/>
          <w:sz w:val="26"/>
          <w:szCs w:val="26"/>
        </w:rPr>
        <w:t>п</w:t>
      </w:r>
      <w:r w:rsidR="004D0718" w:rsidRPr="00FB519D">
        <w:rPr>
          <w:rFonts w:ascii="Times New Roman" w:hAnsi="Times New Roman" w:cs="Times New Roman"/>
          <w:sz w:val="26"/>
          <w:szCs w:val="26"/>
        </w:rPr>
        <w:t xml:space="preserve">оказатель экономической эффективности налоговых </w:t>
      </w:r>
      <w:r w:rsidR="004E5F66" w:rsidRPr="00FB519D">
        <w:rPr>
          <w:rFonts w:ascii="Times New Roman" w:hAnsi="Times New Roman" w:cs="Times New Roman"/>
          <w:sz w:val="26"/>
          <w:szCs w:val="26"/>
        </w:rPr>
        <w:t>расходов</w:t>
      </w:r>
      <w:r w:rsidR="004D0718" w:rsidRPr="00FB519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4D0718" w:rsidRPr="00FB519D">
        <w:rPr>
          <w:rFonts w:ascii="Times New Roman" w:hAnsi="Times New Roman" w:cs="Times New Roman"/>
          <w:sz w:val="26"/>
          <w:szCs w:val="26"/>
        </w:rPr>
        <w:t>Ээ</w:t>
      </w:r>
      <w:proofErr w:type="spellEnd"/>
      <w:r w:rsidR="004D0718" w:rsidRPr="00FB519D">
        <w:rPr>
          <w:rFonts w:ascii="Times New Roman" w:hAnsi="Times New Roman" w:cs="Times New Roman"/>
          <w:sz w:val="26"/>
          <w:szCs w:val="26"/>
        </w:rPr>
        <w:t xml:space="preserve">) определяется для </w:t>
      </w:r>
      <w:r w:rsidR="00B465D5" w:rsidRPr="00FB519D">
        <w:rPr>
          <w:rFonts w:ascii="Times New Roman" w:hAnsi="Times New Roman" w:cs="Times New Roman"/>
          <w:sz w:val="26"/>
          <w:szCs w:val="26"/>
        </w:rPr>
        <w:t>организаци</w:t>
      </w:r>
      <w:r w:rsidR="004E5F66" w:rsidRPr="00FB519D">
        <w:rPr>
          <w:rFonts w:ascii="Times New Roman" w:hAnsi="Times New Roman" w:cs="Times New Roman"/>
          <w:sz w:val="26"/>
          <w:szCs w:val="26"/>
        </w:rPr>
        <w:t>й</w:t>
      </w:r>
      <w:r w:rsidR="00B465D5" w:rsidRPr="00FB519D">
        <w:rPr>
          <w:rFonts w:ascii="Times New Roman" w:hAnsi="Times New Roman" w:cs="Times New Roman"/>
          <w:sz w:val="26"/>
          <w:szCs w:val="26"/>
        </w:rPr>
        <w:t xml:space="preserve"> (кроме муниципальных учреждений)</w:t>
      </w:r>
      <w:r w:rsidR="004D0718" w:rsidRPr="00FB519D">
        <w:rPr>
          <w:rFonts w:ascii="Times New Roman" w:hAnsi="Times New Roman" w:cs="Times New Roman"/>
          <w:sz w:val="26"/>
          <w:szCs w:val="26"/>
        </w:rPr>
        <w:t xml:space="preserve"> и </w:t>
      </w:r>
      <w:r w:rsidR="00B465D5" w:rsidRPr="00FB519D">
        <w:rPr>
          <w:rFonts w:ascii="Times New Roman" w:hAnsi="Times New Roman" w:cs="Times New Roman"/>
          <w:sz w:val="26"/>
          <w:szCs w:val="26"/>
        </w:rPr>
        <w:t>субъектов малого и среднего предпринимательства</w:t>
      </w:r>
      <w:r w:rsidR="004D0718" w:rsidRPr="00FB519D">
        <w:rPr>
          <w:rFonts w:ascii="Times New Roman" w:hAnsi="Times New Roman" w:cs="Times New Roman"/>
          <w:sz w:val="26"/>
          <w:szCs w:val="26"/>
        </w:rPr>
        <w:t>, которым предоставлены льготы</w:t>
      </w:r>
      <w:r w:rsidR="004E5F66" w:rsidRPr="00FB519D">
        <w:rPr>
          <w:rFonts w:ascii="Times New Roman" w:hAnsi="Times New Roman" w:cs="Times New Roman"/>
          <w:sz w:val="26"/>
          <w:szCs w:val="26"/>
        </w:rPr>
        <w:t xml:space="preserve">, </w:t>
      </w:r>
      <w:r w:rsidR="00A03082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4E5F66" w:rsidRPr="00FB519D">
        <w:rPr>
          <w:rFonts w:ascii="Times New Roman" w:hAnsi="Times New Roman" w:cs="Times New Roman"/>
          <w:sz w:val="26"/>
          <w:szCs w:val="26"/>
        </w:rPr>
        <w:t>установленные муниципальными нормативными правовыми актами.</w:t>
      </w:r>
      <w:r w:rsidR="004D0718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9206FA" w:rsidRPr="00FB519D">
        <w:rPr>
          <w:rFonts w:ascii="Times New Roman" w:hAnsi="Times New Roman" w:cs="Times New Roman"/>
          <w:sz w:val="26"/>
          <w:szCs w:val="26"/>
        </w:rPr>
        <w:t>П</w:t>
      </w:r>
      <w:r w:rsidR="00C75932" w:rsidRPr="00FB519D">
        <w:rPr>
          <w:rFonts w:ascii="Times New Roman" w:hAnsi="Times New Roman" w:cs="Times New Roman"/>
          <w:sz w:val="26"/>
          <w:szCs w:val="26"/>
        </w:rPr>
        <w:t>оказатель экономической эффективности (</w:t>
      </w:r>
      <w:proofErr w:type="spellStart"/>
      <w:r w:rsidR="00C75932" w:rsidRPr="00FB519D">
        <w:rPr>
          <w:rFonts w:ascii="Times New Roman" w:hAnsi="Times New Roman" w:cs="Times New Roman"/>
          <w:sz w:val="26"/>
          <w:szCs w:val="26"/>
        </w:rPr>
        <w:t>Ээ</w:t>
      </w:r>
      <w:proofErr w:type="spellEnd"/>
      <w:r w:rsidR="00C75932" w:rsidRPr="00FB519D">
        <w:rPr>
          <w:rFonts w:ascii="Times New Roman" w:hAnsi="Times New Roman" w:cs="Times New Roman"/>
          <w:sz w:val="26"/>
          <w:szCs w:val="26"/>
        </w:rPr>
        <w:t xml:space="preserve">) признается результативным, если величина его значения превышает показатель 0,3. </w:t>
      </w:r>
      <w:r w:rsidR="000F440F" w:rsidRPr="00FB519D">
        <w:rPr>
          <w:rFonts w:ascii="Times New Roman" w:hAnsi="Times New Roman" w:cs="Times New Roman"/>
          <w:sz w:val="26"/>
          <w:szCs w:val="26"/>
        </w:rPr>
        <w:t xml:space="preserve">Экономическая эффективность налоговых </w:t>
      </w:r>
      <w:r w:rsidR="00C75932" w:rsidRPr="00FB519D">
        <w:rPr>
          <w:rFonts w:ascii="Times New Roman" w:hAnsi="Times New Roman" w:cs="Times New Roman"/>
          <w:sz w:val="26"/>
          <w:szCs w:val="26"/>
        </w:rPr>
        <w:t>расходов</w:t>
      </w:r>
      <w:r w:rsidR="000F440F" w:rsidRPr="00FB519D">
        <w:rPr>
          <w:rFonts w:ascii="Times New Roman" w:hAnsi="Times New Roman" w:cs="Times New Roman"/>
          <w:sz w:val="26"/>
          <w:szCs w:val="26"/>
        </w:rPr>
        <w:t xml:space="preserve"> определяется по формуле:</w:t>
      </w:r>
    </w:p>
    <w:p w:rsidR="003810C5" w:rsidRPr="00FB519D" w:rsidRDefault="000F440F" w:rsidP="000F44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B519D">
        <w:rPr>
          <w:rFonts w:ascii="Times New Roman" w:hAnsi="Times New Roman" w:cs="Times New Roman"/>
          <w:sz w:val="26"/>
          <w:szCs w:val="26"/>
        </w:rPr>
        <w:t>Ээ</w:t>
      </w:r>
      <w:proofErr w:type="spellEnd"/>
      <w:r w:rsidRPr="00FB519D">
        <w:rPr>
          <w:rFonts w:ascii="Times New Roman" w:hAnsi="Times New Roman" w:cs="Times New Roman"/>
          <w:sz w:val="26"/>
          <w:szCs w:val="26"/>
        </w:rPr>
        <w:t xml:space="preserve"> = </w:t>
      </w:r>
      <w:proofErr w:type="gramStart"/>
      <w:r w:rsidRPr="00FB519D">
        <w:rPr>
          <w:rFonts w:ascii="Times New Roman" w:hAnsi="Times New Roman" w:cs="Times New Roman"/>
          <w:sz w:val="26"/>
          <w:szCs w:val="26"/>
          <w:lang w:val="en-US"/>
        </w:rPr>
        <w:t>V</w:t>
      </w:r>
      <w:proofErr w:type="gramEnd"/>
      <w:r w:rsidRPr="00FB519D">
        <w:rPr>
          <w:rFonts w:ascii="Times New Roman" w:hAnsi="Times New Roman" w:cs="Times New Roman"/>
          <w:sz w:val="26"/>
          <w:szCs w:val="26"/>
        </w:rPr>
        <w:t xml:space="preserve">оп / </w:t>
      </w:r>
      <w:r w:rsidRPr="00FB519D">
        <w:rPr>
          <w:rFonts w:ascii="Times New Roman" w:hAnsi="Times New Roman" w:cs="Times New Roman"/>
          <w:sz w:val="26"/>
          <w:szCs w:val="26"/>
          <w:lang w:val="en-US"/>
        </w:rPr>
        <w:t>V</w:t>
      </w:r>
      <w:proofErr w:type="spellStart"/>
      <w:r w:rsidRPr="00FB519D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FB519D">
        <w:rPr>
          <w:rFonts w:ascii="Times New Roman" w:hAnsi="Times New Roman" w:cs="Times New Roman"/>
          <w:sz w:val="26"/>
          <w:szCs w:val="26"/>
        </w:rPr>
        <w:t>, где</w:t>
      </w:r>
    </w:p>
    <w:p w:rsidR="000F440F" w:rsidRPr="00FB519D" w:rsidRDefault="000F440F" w:rsidP="000F44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F440F" w:rsidRPr="00FB519D" w:rsidRDefault="000F440F" w:rsidP="000F44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B519D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FB519D">
        <w:rPr>
          <w:rFonts w:ascii="Times New Roman" w:hAnsi="Times New Roman" w:cs="Times New Roman"/>
          <w:sz w:val="26"/>
          <w:szCs w:val="26"/>
        </w:rPr>
        <w:t>сумма</w:t>
      </w:r>
      <w:proofErr w:type="gramEnd"/>
      <w:r w:rsidRPr="00FB519D">
        <w:rPr>
          <w:rFonts w:ascii="Times New Roman" w:hAnsi="Times New Roman" w:cs="Times New Roman"/>
          <w:sz w:val="26"/>
          <w:szCs w:val="26"/>
        </w:rPr>
        <w:t xml:space="preserve"> предоставленных налоговых льгот;</w:t>
      </w:r>
    </w:p>
    <w:p w:rsidR="000F440F" w:rsidRPr="00FB519D" w:rsidRDefault="000F440F" w:rsidP="000F44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519D">
        <w:rPr>
          <w:rFonts w:ascii="Times New Roman" w:hAnsi="Times New Roman" w:cs="Times New Roman"/>
          <w:sz w:val="26"/>
          <w:szCs w:val="26"/>
        </w:rPr>
        <w:t>оп</w:t>
      </w:r>
      <w:proofErr w:type="gramEnd"/>
      <w:r w:rsidRPr="00FB519D">
        <w:rPr>
          <w:rFonts w:ascii="Times New Roman" w:hAnsi="Times New Roman" w:cs="Times New Roman"/>
          <w:sz w:val="26"/>
          <w:szCs w:val="26"/>
        </w:rPr>
        <w:t xml:space="preserve"> – отчетный период;</w:t>
      </w:r>
    </w:p>
    <w:p w:rsidR="000F440F" w:rsidRPr="00FB519D" w:rsidRDefault="000F440F" w:rsidP="000F440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19D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FB519D">
        <w:rPr>
          <w:rFonts w:ascii="Times New Roman" w:hAnsi="Times New Roman" w:cs="Times New Roman"/>
          <w:sz w:val="26"/>
          <w:szCs w:val="26"/>
        </w:rPr>
        <w:t xml:space="preserve"> – предыдущий отчетный период.</w:t>
      </w:r>
    </w:p>
    <w:p w:rsidR="00E3750E" w:rsidRPr="00FB519D" w:rsidRDefault="00E3750E" w:rsidP="008710CE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lastRenderedPageBreak/>
        <w:t>В случае не достижения всех показателей, указанных в части 6 настоящей статьи, куратор налоговых расходов готовит и направляет в комитет финансов обоснования необходимости (отсутствия необходимости) сохранения и (или) изменения льготы для налогоплательщиков.</w:t>
      </w:r>
    </w:p>
    <w:p w:rsidR="006C51AA" w:rsidRPr="00AC35D7" w:rsidRDefault="00AC35D7" w:rsidP="008710CE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35D7">
        <w:rPr>
          <w:rFonts w:ascii="Times New Roman" w:hAnsi="Times New Roman" w:cs="Times New Roman"/>
          <w:sz w:val="26"/>
          <w:szCs w:val="26"/>
        </w:rPr>
        <w:t>По результатам проведенной оценки эффективности налоговых расходов оформляется отчет об оценке эффективности налогового расхода города Покачи (далее – Отчет)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C35D7">
        <w:rPr>
          <w:rFonts w:ascii="Times New Roman" w:hAnsi="Times New Roman" w:cs="Times New Roman"/>
          <w:sz w:val="26"/>
          <w:szCs w:val="26"/>
        </w:rPr>
        <w:t xml:space="preserve">по форме, </w:t>
      </w:r>
      <w:r w:rsidR="006C51AA" w:rsidRPr="00AC35D7">
        <w:rPr>
          <w:rFonts w:ascii="Times New Roman" w:hAnsi="Times New Roman" w:cs="Times New Roman"/>
          <w:sz w:val="26"/>
          <w:szCs w:val="26"/>
        </w:rPr>
        <w:t>согласно приложению 2 к настоящему порядку</w:t>
      </w:r>
      <w:r w:rsidR="00532335" w:rsidRPr="00AC35D7">
        <w:rPr>
          <w:rFonts w:ascii="Times New Roman" w:hAnsi="Times New Roman" w:cs="Times New Roman"/>
          <w:sz w:val="26"/>
          <w:szCs w:val="26"/>
        </w:rPr>
        <w:t>.</w:t>
      </w:r>
    </w:p>
    <w:p w:rsidR="00532335" w:rsidRPr="00FB519D" w:rsidRDefault="00F87B26" w:rsidP="008710CE">
      <w:pPr>
        <w:pStyle w:val="a3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Отчет</w:t>
      </w:r>
      <w:r w:rsidR="002E7DD9" w:rsidRPr="00FB519D">
        <w:rPr>
          <w:rFonts w:ascii="Times New Roman" w:hAnsi="Times New Roman" w:cs="Times New Roman"/>
          <w:sz w:val="26"/>
          <w:szCs w:val="26"/>
        </w:rPr>
        <w:t xml:space="preserve">, с приложением подтверждающих расчетов, </w:t>
      </w:r>
      <w:r w:rsidR="00532335" w:rsidRPr="00FB519D">
        <w:rPr>
          <w:rFonts w:ascii="Times New Roman" w:hAnsi="Times New Roman" w:cs="Times New Roman"/>
          <w:sz w:val="26"/>
          <w:szCs w:val="26"/>
        </w:rPr>
        <w:t xml:space="preserve"> направля</w:t>
      </w:r>
      <w:r w:rsidRPr="00FB519D">
        <w:rPr>
          <w:rFonts w:ascii="Times New Roman" w:hAnsi="Times New Roman" w:cs="Times New Roman"/>
          <w:sz w:val="26"/>
          <w:szCs w:val="26"/>
        </w:rPr>
        <w:t>е</w:t>
      </w:r>
      <w:r w:rsidR="00532335" w:rsidRPr="00FB519D">
        <w:rPr>
          <w:rFonts w:ascii="Times New Roman" w:hAnsi="Times New Roman" w:cs="Times New Roman"/>
          <w:sz w:val="26"/>
          <w:szCs w:val="26"/>
        </w:rPr>
        <w:t>тся куратором налог</w:t>
      </w:r>
      <w:r w:rsidR="006314C7" w:rsidRPr="00FB519D">
        <w:rPr>
          <w:rFonts w:ascii="Times New Roman" w:hAnsi="Times New Roman" w:cs="Times New Roman"/>
          <w:sz w:val="26"/>
          <w:szCs w:val="26"/>
        </w:rPr>
        <w:t>о</w:t>
      </w:r>
      <w:r w:rsidR="00532335" w:rsidRPr="00FB519D">
        <w:rPr>
          <w:rFonts w:ascii="Times New Roman" w:hAnsi="Times New Roman" w:cs="Times New Roman"/>
          <w:sz w:val="26"/>
          <w:szCs w:val="26"/>
        </w:rPr>
        <w:t xml:space="preserve">вых расходов в комитет финансов в срок до </w:t>
      </w:r>
      <w:r w:rsidR="006314C7" w:rsidRPr="00FB519D">
        <w:rPr>
          <w:rFonts w:ascii="Times New Roman" w:hAnsi="Times New Roman" w:cs="Times New Roman"/>
          <w:sz w:val="26"/>
          <w:szCs w:val="26"/>
        </w:rPr>
        <w:t>15 августа текущего финансового года.</w:t>
      </w:r>
    </w:p>
    <w:p w:rsidR="008710CE" w:rsidRPr="00FB519D" w:rsidRDefault="008710CE" w:rsidP="008710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10CE" w:rsidRPr="00202CB8" w:rsidRDefault="002712D8" w:rsidP="00202C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Статья 4.</w:t>
      </w:r>
      <w:r w:rsidRPr="00FB519D">
        <w:rPr>
          <w:rFonts w:ascii="Times New Roman" w:hAnsi="Times New Roman" w:cs="Times New Roman"/>
          <w:b/>
          <w:sz w:val="26"/>
          <w:szCs w:val="26"/>
        </w:rPr>
        <w:t xml:space="preserve"> Порядок </w:t>
      </w:r>
      <w:proofErr w:type="gramStart"/>
      <w:r w:rsidRPr="00FB519D">
        <w:rPr>
          <w:rFonts w:ascii="Times New Roman" w:hAnsi="Times New Roman" w:cs="Times New Roman"/>
          <w:b/>
          <w:sz w:val="26"/>
          <w:szCs w:val="26"/>
        </w:rPr>
        <w:t>обобщения результатов оценки эффективности налоговых расхо</w:t>
      </w:r>
      <w:r w:rsidR="009A3C19" w:rsidRPr="00FB519D">
        <w:rPr>
          <w:rFonts w:ascii="Times New Roman" w:hAnsi="Times New Roman" w:cs="Times New Roman"/>
          <w:b/>
          <w:sz w:val="26"/>
          <w:szCs w:val="26"/>
        </w:rPr>
        <w:t>д</w:t>
      </w:r>
      <w:r w:rsidRPr="00FB519D">
        <w:rPr>
          <w:rFonts w:ascii="Times New Roman" w:hAnsi="Times New Roman" w:cs="Times New Roman"/>
          <w:b/>
          <w:sz w:val="26"/>
          <w:szCs w:val="26"/>
        </w:rPr>
        <w:t>ов</w:t>
      </w:r>
      <w:proofErr w:type="gramEnd"/>
    </w:p>
    <w:p w:rsidR="00532335" w:rsidRPr="00FB519D" w:rsidRDefault="00757FE7" w:rsidP="009D2EE5">
      <w:pPr>
        <w:pStyle w:val="a3"/>
        <w:numPr>
          <w:ilvl w:val="0"/>
          <w:numId w:val="2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Комитет финансов рассматривает представленные кураторами налоговых расходов</w:t>
      </w:r>
      <w:r w:rsidR="0016732F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744E9E" w:rsidRPr="00FB519D">
        <w:rPr>
          <w:rFonts w:ascii="Times New Roman" w:hAnsi="Times New Roman" w:cs="Times New Roman"/>
          <w:sz w:val="26"/>
          <w:szCs w:val="26"/>
        </w:rPr>
        <w:t>в течени</w:t>
      </w:r>
      <w:proofErr w:type="gramStart"/>
      <w:r w:rsidR="00744E9E" w:rsidRPr="00FB519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744E9E" w:rsidRPr="00FB519D">
        <w:rPr>
          <w:rFonts w:ascii="Times New Roman" w:hAnsi="Times New Roman" w:cs="Times New Roman"/>
          <w:sz w:val="26"/>
          <w:szCs w:val="26"/>
        </w:rPr>
        <w:t xml:space="preserve"> 5 рабочих дней с даты их поступления в комитет финансов</w:t>
      </w:r>
      <w:r w:rsidR="0016732F" w:rsidRPr="00FB519D">
        <w:rPr>
          <w:rFonts w:ascii="Times New Roman" w:hAnsi="Times New Roman" w:cs="Times New Roman"/>
          <w:sz w:val="26"/>
          <w:szCs w:val="26"/>
        </w:rPr>
        <w:t>.</w:t>
      </w:r>
    </w:p>
    <w:p w:rsidR="0016732F" w:rsidRPr="00FB519D" w:rsidRDefault="0016732F" w:rsidP="00404BB7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По результатам рассмотрения отчета комитет финансов:</w:t>
      </w:r>
    </w:p>
    <w:p w:rsidR="0016732F" w:rsidRPr="00FB519D" w:rsidRDefault="0016732F" w:rsidP="0016732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в случае отсутствия замечаний и предложений - согласовывает отчеты кураторов налоговых расходов;</w:t>
      </w:r>
    </w:p>
    <w:p w:rsidR="0016732F" w:rsidRPr="00FB519D" w:rsidRDefault="0016732F" w:rsidP="0016732F">
      <w:pPr>
        <w:pStyle w:val="a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при наличии замечаний и предложений - возвращает на доработку отчеты кураторам налоговых расходов, с указанием причины возврата</w:t>
      </w:r>
      <w:r w:rsidR="003F4754" w:rsidRPr="00FB519D">
        <w:rPr>
          <w:rFonts w:ascii="Times New Roman" w:hAnsi="Times New Roman" w:cs="Times New Roman"/>
          <w:sz w:val="26"/>
          <w:szCs w:val="26"/>
        </w:rPr>
        <w:t>. Куратор налоговых расходов возвращает доработанный отчет в течени</w:t>
      </w:r>
      <w:proofErr w:type="gramStart"/>
      <w:r w:rsidR="003F4754" w:rsidRPr="00FB519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3F4754" w:rsidRPr="00FB519D">
        <w:rPr>
          <w:rFonts w:ascii="Times New Roman" w:hAnsi="Times New Roman" w:cs="Times New Roman"/>
          <w:sz w:val="26"/>
          <w:szCs w:val="26"/>
        </w:rPr>
        <w:t xml:space="preserve"> 5 рабочих дней с даты его поступления на доработку.</w:t>
      </w:r>
    </w:p>
    <w:p w:rsidR="00D01CE0" w:rsidRPr="00FB519D" w:rsidRDefault="007F6B2A" w:rsidP="00F77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3. На основе согласованных отчетов комитет финансов готовит аналитическую справку об оценке эффективности налоговых расходов за отчетный период</w:t>
      </w:r>
      <w:r w:rsidR="000131E0" w:rsidRPr="00FB519D">
        <w:rPr>
          <w:rFonts w:ascii="Times New Roman" w:hAnsi="Times New Roman" w:cs="Times New Roman"/>
          <w:sz w:val="26"/>
          <w:szCs w:val="26"/>
        </w:rPr>
        <w:t>, содержащую предложения необходимости (отсутствия необходимости) сохранения и (или) изменения действующих льгот для налогоплательщиков</w:t>
      </w:r>
      <w:r w:rsidRPr="00FB519D">
        <w:rPr>
          <w:rFonts w:ascii="Times New Roman" w:hAnsi="Times New Roman" w:cs="Times New Roman"/>
          <w:sz w:val="26"/>
          <w:szCs w:val="26"/>
        </w:rPr>
        <w:t xml:space="preserve">. </w:t>
      </w:r>
      <w:r w:rsidR="00717F59" w:rsidRPr="00FB519D">
        <w:rPr>
          <w:rFonts w:ascii="Times New Roman" w:hAnsi="Times New Roman" w:cs="Times New Roman"/>
          <w:sz w:val="26"/>
          <w:szCs w:val="26"/>
        </w:rPr>
        <w:t>В случае</w:t>
      </w:r>
      <w:r w:rsidR="006359FB" w:rsidRPr="00FB519D">
        <w:rPr>
          <w:rFonts w:ascii="Times New Roman" w:hAnsi="Times New Roman" w:cs="Times New Roman"/>
          <w:sz w:val="26"/>
          <w:szCs w:val="26"/>
        </w:rPr>
        <w:t xml:space="preserve"> несоответствия налоговых расходов критериями целесообразности налоговых расходов, а также </w:t>
      </w:r>
      <w:r w:rsidR="00506984" w:rsidRPr="00FB519D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6359FB" w:rsidRPr="00FB519D">
        <w:rPr>
          <w:rFonts w:ascii="Times New Roman" w:hAnsi="Times New Roman" w:cs="Times New Roman"/>
          <w:sz w:val="26"/>
          <w:szCs w:val="26"/>
        </w:rPr>
        <w:t>не достижения критериев результативности налоговых расходов</w:t>
      </w:r>
      <w:r w:rsidR="00F7715E" w:rsidRPr="00FB519D">
        <w:rPr>
          <w:rFonts w:ascii="Times New Roman" w:hAnsi="Times New Roman" w:cs="Times New Roman"/>
          <w:sz w:val="26"/>
          <w:szCs w:val="26"/>
        </w:rPr>
        <w:t>, установленных статьей 3 настоящего порядка,</w:t>
      </w:r>
      <w:r w:rsidR="006359FB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717F59" w:rsidRPr="00FB519D">
        <w:rPr>
          <w:rFonts w:ascii="Times New Roman" w:hAnsi="Times New Roman" w:cs="Times New Roman"/>
          <w:sz w:val="26"/>
          <w:szCs w:val="26"/>
        </w:rPr>
        <w:t>в течени</w:t>
      </w:r>
      <w:proofErr w:type="gramStart"/>
      <w:r w:rsidR="00717F59" w:rsidRPr="00FB519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717F59" w:rsidRPr="00FB519D">
        <w:rPr>
          <w:rFonts w:ascii="Times New Roman" w:hAnsi="Times New Roman" w:cs="Times New Roman"/>
          <w:sz w:val="26"/>
          <w:szCs w:val="26"/>
        </w:rPr>
        <w:t xml:space="preserve"> последних трех лет</w:t>
      </w:r>
      <w:r w:rsidR="006359FB" w:rsidRPr="00FB519D">
        <w:rPr>
          <w:rFonts w:ascii="Times New Roman" w:hAnsi="Times New Roman" w:cs="Times New Roman"/>
          <w:sz w:val="26"/>
          <w:szCs w:val="26"/>
        </w:rPr>
        <w:t xml:space="preserve">, </w:t>
      </w:r>
      <w:r w:rsidR="00717F59" w:rsidRPr="00FB519D">
        <w:rPr>
          <w:rFonts w:ascii="Times New Roman" w:hAnsi="Times New Roman" w:cs="Times New Roman"/>
          <w:sz w:val="26"/>
          <w:szCs w:val="26"/>
        </w:rPr>
        <w:t xml:space="preserve">комитет финансов выносит на рассмотрение </w:t>
      </w:r>
      <w:r w:rsidR="00532F04">
        <w:rPr>
          <w:rFonts w:ascii="Times New Roman" w:hAnsi="Times New Roman" w:cs="Times New Roman"/>
          <w:sz w:val="26"/>
          <w:szCs w:val="26"/>
        </w:rPr>
        <w:t>в</w:t>
      </w:r>
      <w:r w:rsidR="00AC35D7">
        <w:rPr>
          <w:rFonts w:ascii="Times New Roman" w:hAnsi="Times New Roman" w:cs="Times New Roman"/>
          <w:sz w:val="26"/>
          <w:szCs w:val="26"/>
        </w:rPr>
        <w:t xml:space="preserve"> Дум</w:t>
      </w:r>
      <w:r w:rsidR="00532F04">
        <w:rPr>
          <w:rFonts w:ascii="Times New Roman" w:hAnsi="Times New Roman" w:cs="Times New Roman"/>
          <w:sz w:val="26"/>
          <w:szCs w:val="26"/>
        </w:rPr>
        <w:t>у</w:t>
      </w:r>
      <w:r w:rsidR="00AC35D7">
        <w:rPr>
          <w:rFonts w:ascii="Times New Roman" w:hAnsi="Times New Roman" w:cs="Times New Roman"/>
          <w:sz w:val="26"/>
          <w:szCs w:val="26"/>
        </w:rPr>
        <w:t xml:space="preserve"> города Покачи</w:t>
      </w:r>
      <w:r w:rsidR="00717F59" w:rsidRPr="00FB519D">
        <w:rPr>
          <w:rFonts w:ascii="Times New Roman" w:hAnsi="Times New Roman" w:cs="Times New Roman"/>
          <w:sz w:val="26"/>
          <w:szCs w:val="26"/>
        </w:rPr>
        <w:t xml:space="preserve"> вопрос о необходимости сохранения, изменений или отмены</w:t>
      </w:r>
      <w:r w:rsidR="006359FB" w:rsidRPr="00FB519D">
        <w:rPr>
          <w:rFonts w:ascii="Times New Roman" w:hAnsi="Times New Roman" w:cs="Times New Roman"/>
          <w:sz w:val="26"/>
          <w:szCs w:val="26"/>
        </w:rPr>
        <w:t xml:space="preserve"> установленных муниципальными нормативными правовыми актами</w:t>
      </w:r>
      <w:r w:rsidR="00717F59" w:rsidRPr="00FB519D">
        <w:rPr>
          <w:rFonts w:ascii="Times New Roman" w:hAnsi="Times New Roman" w:cs="Times New Roman"/>
          <w:sz w:val="26"/>
          <w:szCs w:val="26"/>
        </w:rPr>
        <w:t xml:space="preserve"> льгот </w:t>
      </w:r>
      <w:r w:rsidR="006359FB" w:rsidRPr="00FB519D">
        <w:rPr>
          <w:rFonts w:ascii="Times New Roman" w:hAnsi="Times New Roman" w:cs="Times New Roman"/>
          <w:sz w:val="26"/>
          <w:szCs w:val="26"/>
        </w:rPr>
        <w:t>на предмет</w:t>
      </w:r>
      <w:r w:rsidR="00717F59" w:rsidRPr="00FB519D">
        <w:rPr>
          <w:rFonts w:ascii="Times New Roman" w:hAnsi="Times New Roman" w:cs="Times New Roman"/>
          <w:sz w:val="26"/>
          <w:szCs w:val="26"/>
        </w:rPr>
        <w:t xml:space="preserve"> их применимости и востребованности.</w:t>
      </w:r>
    </w:p>
    <w:p w:rsidR="00103629" w:rsidRPr="00FB519D" w:rsidRDefault="00103629" w:rsidP="00BE1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4. </w:t>
      </w:r>
      <w:r w:rsidR="00CC0DAB" w:rsidRPr="00FB519D">
        <w:rPr>
          <w:rFonts w:ascii="Times New Roman" w:hAnsi="Times New Roman" w:cs="Times New Roman"/>
          <w:sz w:val="26"/>
          <w:szCs w:val="26"/>
        </w:rPr>
        <w:t>А</w:t>
      </w:r>
      <w:r w:rsidR="00717F59" w:rsidRPr="00FB519D">
        <w:rPr>
          <w:rFonts w:ascii="Times New Roman" w:hAnsi="Times New Roman" w:cs="Times New Roman"/>
          <w:sz w:val="26"/>
          <w:szCs w:val="26"/>
        </w:rPr>
        <w:t xml:space="preserve">налитическая справка </w:t>
      </w:r>
      <w:r w:rsidR="009B1CF1" w:rsidRPr="00FB519D">
        <w:rPr>
          <w:rFonts w:ascii="Times New Roman" w:hAnsi="Times New Roman" w:cs="Times New Roman"/>
          <w:sz w:val="26"/>
          <w:szCs w:val="26"/>
        </w:rPr>
        <w:t xml:space="preserve">подлежит размещению на официальном сайте администрации города Покачи и </w:t>
      </w:r>
      <w:r w:rsidR="001745D2" w:rsidRPr="00FB519D">
        <w:rPr>
          <w:rFonts w:ascii="Times New Roman" w:hAnsi="Times New Roman" w:cs="Times New Roman"/>
          <w:sz w:val="26"/>
          <w:szCs w:val="26"/>
        </w:rPr>
        <w:t>в срок до 1 октября</w:t>
      </w:r>
      <w:r w:rsidR="004B5C56" w:rsidRPr="00FB519D">
        <w:rPr>
          <w:rFonts w:ascii="Times New Roman" w:hAnsi="Times New Roman" w:cs="Times New Roman"/>
          <w:sz w:val="26"/>
          <w:szCs w:val="26"/>
        </w:rPr>
        <w:t xml:space="preserve"> направляется в Думу города Покачи</w:t>
      </w:r>
      <w:r w:rsidR="001745D2" w:rsidRPr="00FB519D">
        <w:rPr>
          <w:rFonts w:ascii="Times New Roman" w:hAnsi="Times New Roman" w:cs="Times New Roman"/>
          <w:sz w:val="26"/>
          <w:szCs w:val="26"/>
        </w:rPr>
        <w:t>.</w:t>
      </w:r>
    </w:p>
    <w:p w:rsidR="009532AE" w:rsidRPr="00FB519D" w:rsidRDefault="009532AE" w:rsidP="00CF5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31E0" w:rsidRPr="00FB519D" w:rsidRDefault="000131E0" w:rsidP="000131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303977" w:rsidRPr="00FB519D">
        <w:rPr>
          <w:rFonts w:ascii="Times New Roman" w:hAnsi="Times New Roman" w:cs="Times New Roman"/>
          <w:sz w:val="26"/>
          <w:szCs w:val="26"/>
        </w:rPr>
        <w:t>5</w:t>
      </w:r>
      <w:r w:rsidRPr="00FB519D">
        <w:rPr>
          <w:rFonts w:ascii="Times New Roman" w:hAnsi="Times New Roman" w:cs="Times New Roman"/>
          <w:sz w:val="26"/>
          <w:szCs w:val="26"/>
        </w:rPr>
        <w:t>.</w:t>
      </w:r>
      <w:r w:rsidRPr="00FB51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03977" w:rsidRPr="00FB519D">
        <w:rPr>
          <w:rFonts w:ascii="Times New Roman" w:hAnsi="Times New Roman" w:cs="Times New Roman"/>
          <w:b/>
          <w:sz w:val="26"/>
          <w:szCs w:val="26"/>
        </w:rPr>
        <w:t>Оценка эффективности предлагаемых к введению налоговых расходов</w:t>
      </w:r>
    </w:p>
    <w:p w:rsidR="00303977" w:rsidRPr="00FB519D" w:rsidRDefault="00303977" w:rsidP="000131E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03977" w:rsidRPr="00FB519D" w:rsidRDefault="00303977" w:rsidP="00303977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Инициатором предложений о необходимости введения дополнительных налоговых расходов могут выступать:</w:t>
      </w:r>
    </w:p>
    <w:p w:rsidR="00303977" w:rsidRPr="00FB519D" w:rsidRDefault="00303977" w:rsidP="00D2179F">
      <w:pPr>
        <w:pStyle w:val="a3"/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кураторы </w:t>
      </w:r>
      <w:r w:rsidR="00D2179F" w:rsidRPr="00FB519D">
        <w:rPr>
          <w:rFonts w:ascii="Times New Roman" w:hAnsi="Times New Roman" w:cs="Times New Roman"/>
          <w:sz w:val="26"/>
          <w:szCs w:val="26"/>
        </w:rPr>
        <w:t>налоговых расходов</w:t>
      </w:r>
      <w:r w:rsidRPr="00FB519D">
        <w:rPr>
          <w:rFonts w:ascii="Times New Roman" w:hAnsi="Times New Roman" w:cs="Times New Roman"/>
          <w:sz w:val="26"/>
          <w:szCs w:val="26"/>
        </w:rPr>
        <w:t xml:space="preserve"> и (или) ответственные исполнители </w:t>
      </w:r>
      <w:r w:rsidR="00DD6D6A" w:rsidRPr="00FB519D">
        <w:rPr>
          <w:rFonts w:ascii="Times New Roman" w:hAnsi="Times New Roman" w:cs="Times New Roman"/>
          <w:sz w:val="26"/>
          <w:szCs w:val="26"/>
        </w:rPr>
        <w:t>целевого показателя (индикатора), установленного муниципальной программой (подпрограммой, основным мероприятием) и (или) целей социально – экономической политики города Покачи, не относящихся к муниципальным программам города Покачи</w:t>
      </w:r>
      <w:r w:rsidR="002C1408" w:rsidRPr="00FB519D">
        <w:rPr>
          <w:rFonts w:ascii="Times New Roman" w:hAnsi="Times New Roman" w:cs="Times New Roman"/>
          <w:sz w:val="26"/>
          <w:szCs w:val="26"/>
        </w:rPr>
        <w:t>, которые в случае введения налогового расхода буд</w:t>
      </w:r>
      <w:r w:rsidR="00DD6D6A" w:rsidRPr="00FB519D">
        <w:rPr>
          <w:rFonts w:ascii="Times New Roman" w:hAnsi="Times New Roman" w:cs="Times New Roman"/>
          <w:sz w:val="26"/>
          <w:szCs w:val="26"/>
        </w:rPr>
        <w:t>у</w:t>
      </w:r>
      <w:r w:rsidR="002C1408" w:rsidRPr="00FB519D">
        <w:rPr>
          <w:rFonts w:ascii="Times New Roman" w:hAnsi="Times New Roman" w:cs="Times New Roman"/>
          <w:sz w:val="26"/>
          <w:szCs w:val="26"/>
        </w:rPr>
        <w:t>т являться куратор</w:t>
      </w:r>
      <w:r w:rsidR="00DD6D6A" w:rsidRPr="00FB519D">
        <w:rPr>
          <w:rFonts w:ascii="Times New Roman" w:hAnsi="Times New Roman" w:cs="Times New Roman"/>
          <w:sz w:val="26"/>
          <w:szCs w:val="26"/>
        </w:rPr>
        <w:t>ами</w:t>
      </w:r>
      <w:r w:rsidR="002C1408" w:rsidRPr="00FB519D">
        <w:rPr>
          <w:rFonts w:ascii="Times New Roman" w:hAnsi="Times New Roman" w:cs="Times New Roman"/>
          <w:sz w:val="26"/>
          <w:szCs w:val="26"/>
        </w:rPr>
        <w:t xml:space="preserve"> налогов</w:t>
      </w:r>
      <w:r w:rsidR="00DD6D6A" w:rsidRPr="00FB519D">
        <w:rPr>
          <w:rFonts w:ascii="Times New Roman" w:hAnsi="Times New Roman" w:cs="Times New Roman"/>
          <w:sz w:val="26"/>
          <w:szCs w:val="26"/>
        </w:rPr>
        <w:t>ых</w:t>
      </w:r>
      <w:r w:rsidR="002C1408" w:rsidRPr="00FB519D">
        <w:rPr>
          <w:rFonts w:ascii="Times New Roman" w:hAnsi="Times New Roman" w:cs="Times New Roman"/>
          <w:sz w:val="26"/>
          <w:szCs w:val="26"/>
        </w:rPr>
        <w:t xml:space="preserve"> расход</w:t>
      </w:r>
      <w:r w:rsidR="00DD6D6A" w:rsidRPr="00FB519D">
        <w:rPr>
          <w:rFonts w:ascii="Times New Roman" w:hAnsi="Times New Roman" w:cs="Times New Roman"/>
          <w:sz w:val="26"/>
          <w:szCs w:val="26"/>
        </w:rPr>
        <w:t>ов</w:t>
      </w:r>
      <w:r w:rsidR="002C1408" w:rsidRPr="00FB519D">
        <w:rPr>
          <w:rFonts w:ascii="Times New Roman" w:hAnsi="Times New Roman" w:cs="Times New Roman"/>
          <w:sz w:val="26"/>
          <w:szCs w:val="26"/>
        </w:rPr>
        <w:t>;</w:t>
      </w:r>
    </w:p>
    <w:p w:rsidR="00BE4723" w:rsidRPr="00FB519D" w:rsidRDefault="00E51DF5" w:rsidP="00D2179F">
      <w:pPr>
        <w:pStyle w:val="a3"/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налогоплательщики</w:t>
      </w:r>
      <w:r w:rsidR="0015770B" w:rsidRPr="00FB519D">
        <w:rPr>
          <w:rFonts w:ascii="Times New Roman" w:hAnsi="Times New Roman" w:cs="Times New Roman"/>
          <w:sz w:val="26"/>
          <w:szCs w:val="26"/>
        </w:rPr>
        <w:t xml:space="preserve"> по соответствующему налогу</w:t>
      </w:r>
      <w:r w:rsidR="00BE4723" w:rsidRPr="00FB519D">
        <w:rPr>
          <w:rFonts w:ascii="Times New Roman" w:hAnsi="Times New Roman" w:cs="Times New Roman"/>
          <w:sz w:val="26"/>
          <w:szCs w:val="26"/>
        </w:rPr>
        <w:t>;</w:t>
      </w:r>
    </w:p>
    <w:p w:rsidR="00B267E8" w:rsidRPr="00FB519D" w:rsidRDefault="00BE4723" w:rsidP="00D2179F">
      <w:pPr>
        <w:pStyle w:val="a3"/>
        <w:numPr>
          <w:ilvl w:val="0"/>
          <w:numId w:val="23"/>
        </w:numPr>
        <w:tabs>
          <w:tab w:val="left" w:pos="0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депутаты Думы города Покачи</w:t>
      </w:r>
      <w:r w:rsidR="00E51DF5" w:rsidRPr="00FB519D">
        <w:rPr>
          <w:rFonts w:ascii="Times New Roman" w:hAnsi="Times New Roman" w:cs="Times New Roman"/>
          <w:sz w:val="26"/>
          <w:szCs w:val="26"/>
        </w:rPr>
        <w:t>.</w:t>
      </w:r>
      <w:r w:rsidR="00A21910" w:rsidRPr="00FB51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03977" w:rsidRPr="00FB519D" w:rsidRDefault="00A21910" w:rsidP="00303977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lastRenderedPageBreak/>
        <w:t>П</w:t>
      </w:r>
      <w:r w:rsidR="00303977" w:rsidRPr="00FB519D">
        <w:rPr>
          <w:rFonts w:ascii="Times New Roman" w:hAnsi="Times New Roman" w:cs="Times New Roman"/>
          <w:sz w:val="26"/>
          <w:szCs w:val="26"/>
        </w:rPr>
        <w:t>редложения о необходимости введения дополнительных налоговых расходов (далее – Предложения)</w:t>
      </w:r>
      <w:r w:rsidR="00EC3327" w:rsidRPr="00FB519D">
        <w:rPr>
          <w:rFonts w:ascii="Times New Roman" w:hAnsi="Times New Roman" w:cs="Times New Roman"/>
          <w:sz w:val="26"/>
          <w:szCs w:val="26"/>
        </w:rPr>
        <w:t xml:space="preserve"> инициированные лицами, указанными в части 1 настоящей статьи,</w:t>
      </w:r>
      <w:r w:rsidR="00303977" w:rsidRPr="00FB519D">
        <w:rPr>
          <w:rFonts w:ascii="Times New Roman" w:hAnsi="Times New Roman" w:cs="Times New Roman"/>
          <w:sz w:val="26"/>
          <w:szCs w:val="26"/>
        </w:rPr>
        <w:t xml:space="preserve"> формирует куратор налогового расхода </w:t>
      </w:r>
      <w:r w:rsidR="00863FB2" w:rsidRPr="00FB519D">
        <w:rPr>
          <w:rFonts w:ascii="Times New Roman" w:hAnsi="Times New Roman" w:cs="Times New Roman"/>
          <w:sz w:val="26"/>
          <w:szCs w:val="26"/>
        </w:rPr>
        <w:t>(предполагаемый кур</w:t>
      </w:r>
      <w:r w:rsidR="00B362EC" w:rsidRPr="00FB519D">
        <w:rPr>
          <w:rFonts w:ascii="Times New Roman" w:hAnsi="Times New Roman" w:cs="Times New Roman"/>
          <w:sz w:val="26"/>
          <w:szCs w:val="26"/>
        </w:rPr>
        <w:t>а</w:t>
      </w:r>
      <w:r w:rsidR="00863FB2" w:rsidRPr="00FB519D">
        <w:rPr>
          <w:rFonts w:ascii="Times New Roman" w:hAnsi="Times New Roman" w:cs="Times New Roman"/>
          <w:sz w:val="26"/>
          <w:szCs w:val="26"/>
        </w:rPr>
        <w:t xml:space="preserve">тор налогового расхода) </w:t>
      </w:r>
      <w:r w:rsidR="00303977" w:rsidRPr="00FB519D">
        <w:rPr>
          <w:rFonts w:ascii="Times New Roman" w:hAnsi="Times New Roman" w:cs="Times New Roman"/>
          <w:sz w:val="26"/>
          <w:szCs w:val="26"/>
        </w:rPr>
        <w:t xml:space="preserve">и направляет для рассмотрения </w:t>
      </w:r>
      <w:r w:rsidR="0015770B" w:rsidRPr="00FB519D">
        <w:rPr>
          <w:rFonts w:ascii="Times New Roman" w:hAnsi="Times New Roman" w:cs="Times New Roman"/>
          <w:sz w:val="26"/>
          <w:szCs w:val="26"/>
        </w:rPr>
        <w:t xml:space="preserve">в </w:t>
      </w:r>
      <w:r w:rsidR="0012173A" w:rsidRPr="00FB519D">
        <w:rPr>
          <w:rFonts w:ascii="Times New Roman" w:hAnsi="Times New Roman" w:cs="Times New Roman"/>
          <w:sz w:val="26"/>
          <w:szCs w:val="26"/>
        </w:rPr>
        <w:t>комитет финансов</w:t>
      </w:r>
      <w:r w:rsidR="00303977" w:rsidRPr="00FB519D">
        <w:rPr>
          <w:rFonts w:ascii="Times New Roman" w:hAnsi="Times New Roman" w:cs="Times New Roman"/>
          <w:sz w:val="26"/>
          <w:szCs w:val="26"/>
        </w:rPr>
        <w:t>.</w:t>
      </w:r>
    </w:p>
    <w:p w:rsidR="000A7B99" w:rsidRPr="00FB519D" w:rsidRDefault="00303977" w:rsidP="00303977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Предложения </w:t>
      </w:r>
      <w:r w:rsidR="000A7B99" w:rsidRPr="00FB519D">
        <w:rPr>
          <w:rFonts w:ascii="Times New Roman" w:hAnsi="Times New Roman" w:cs="Times New Roman"/>
          <w:sz w:val="26"/>
          <w:szCs w:val="26"/>
        </w:rPr>
        <w:t xml:space="preserve"> должны содержать:</w:t>
      </w:r>
    </w:p>
    <w:p w:rsidR="00303977" w:rsidRPr="00FB519D" w:rsidRDefault="000A7B99" w:rsidP="000A7B99">
      <w:pPr>
        <w:pStyle w:val="a3"/>
        <w:numPr>
          <w:ilvl w:val="0"/>
          <w:numId w:val="2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пояснительную записку, содержащую обоснование необходимости введения налоговых льгот, пониженных налоговых ставок и иных преференций по налогам; </w:t>
      </w:r>
      <w:r w:rsidR="00303977" w:rsidRPr="00FB51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657B" w:rsidRPr="00FB519D" w:rsidRDefault="00F2657B" w:rsidP="000A7B99">
      <w:pPr>
        <w:pStyle w:val="a3"/>
        <w:numPr>
          <w:ilvl w:val="0"/>
          <w:numId w:val="2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заключение об оценке эффективности предлагаемого к введению налогового расхода по форме, согласно приложению 3 к настоящему Порядку.</w:t>
      </w:r>
    </w:p>
    <w:p w:rsidR="009B1E48" w:rsidRPr="00FB519D" w:rsidRDefault="00195A09" w:rsidP="00303977">
      <w:pPr>
        <w:pStyle w:val="a3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Комитет финансов рассматривает Предложения  в течени</w:t>
      </w:r>
      <w:proofErr w:type="gramStart"/>
      <w:r w:rsidRPr="00FB519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FB519D">
        <w:rPr>
          <w:rFonts w:ascii="Times New Roman" w:hAnsi="Times New Roman" w:cs="Times New Roman"/>
          <w:sz w:val="26"/>
          <w:szCs w:val="26"/>
        </w:rPr>
        <w:t xml:space="preserve"> 15 рабочих дней с даты их поступления в комитет финансов</w:t>
      </w:r>
      <w:r w:rsidR="009B1E48" w:rsidRPr="00FB519D">
        <w:rPr>
          <w:rFonts w:ascii="Times New Roman" w:hAnsi="Times New Roman" w:cs="Times New Roman"/>
          <w:sz w:val="26"/>
          <w:szCs w:val="26"/>
        </w:rPr>
        <w:t>.</w:t>
      </w:r>
      <w:r w:rsidR="00C57CBB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9B1E48" w:rsidRPr="00FB519D">
        <w:rPr>
          <w:rFonts w:ascii="Times New Roman" w:hAnsi="Times New Roman" w:cs="Times New Roman"/>
          <w:sz w:val="26"/>
          <w:szCs w:val="26"/>
        </w:rPr>
        <w:t>По итогам рассмотрения Предложений комитет финансов:</w:t>
      </w:r>
    </w:p>
    <w:p w:rsidR="008222C5" w:rsidRPr="00FB519D" w:rsidRDefault="00E17611" w:rsidP="00576E4B">
      <w:pPr>
        <w:pStyle w:val="a3"/>
        <w:numPr>
          <w:ilvl w:val="0"/>
          <w:numId w:val="25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в случае наличия замечаний – возвращает на доработку куратору налоговых расходов</w:t>
      </w:r>
      <w:r w:rsidR="008222C5" w:rsidRPr="00FB519D">
        <w:rPr>
          <w:rFonts w:ascii="Times New Roman" w:hAnsi="Times New Roman" w:cs="Times New Roman"/>
          <w:sz w:val="26"/>
          <w:szCs w:val="26"/>
        </w:rPr>
        <w:t>;</w:t>
      </w:r>
    </w:p>
    <w:p w:rsidR="008222C5" w:rsidRPr="00FB519D" w:rsidRDefault="00E17611" w:rsidP="00576E4B">
      <w:pPr>
        <w:pStyle w:val="a3"/>
        <w:numPr>
          <w:ilvl w:val="0"/>
          <w:numId w:val="25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в случае отсутствия замечаний  - выносит Предложения на рассмотрения главы города Покачи:</w:t>
      </w:r>
    </w:p>
    <w:p w:rsidR="009B1E48" w:rsidRPr="00FB519D" w:rsidRDefault="00E17611" w:rsidP="00576E4B">
      <w:pPr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а) в случае </w:t>
      </w:r>
      <w:r w:rsidR="009B1E48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Pr="00FB519D">
        <w:rPr>
          <w:rFonts w:ascii="Times New Roman" w:hAnsi="Times New Roman" w:cs="Times New Roman"/>
          <w:sz w:val="26"/>
          <w:szCs w:val="26"/>
        </w:rPr>
        <w:t xml:space="preserve">одобрения Предложений главой города Покачи к внесению их на рассмотрение депутатов Думы города Покачи – </w:t>
      </w:r>
      <w:r w:rsidR="00930D77">
        <w:rPr>
          <w:rFonts w:ascii="Times New Roman" w:hAnsi="Times New Roman" w:cs="Times New Roman"/>
          <w:sz w:val="26"/>
          <w:szCs w:val="26"/>
        </w:rPr>
        <w:t xml:space="preserve">комитет финансов </w:t>
      </w:r>
      <w:r w:rsidRPr="00FB519D">
        <w:rPr>
          <w:rFonts w:ascii="Times New Roman" w:hAnsi="Times New Roman" w:cs="Times New Roman"/>
          <w:sz w:val="26"/>
          <w:szCs w:val="26"/>
        </w:rPr>
        <w:t>готовит проект муниципального правового акта;</w:t>
      </w:r>
    </w:p>
    <w:p w:rsidR="00E17611" w:rsidRPr="00FB519D" w:rsidRDefault="00E17611" w:rsidP="00576E4B">
      <w:pPr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б) в случае отказа </w:t>
      </w:r>
      <w:r w:rsidR="00995907" w:rsidRPr="00FB519D">
        <w:rPr>
          <w:rFonts w:ascii="Times New Roman" w:hAnsi="Times New Roman" w:cs="Times New Roman"/>
          <w:sz w:val="26"/>
          <w:szCs w:val="26"/>
        </w:rPr>
        <w:t xml:space="preserve">главы города Покачи </w:t>
      </w:r>
      <w:r w:rsidRPr="00FB519D">
        <w:rPr>
          <w:rFonts w:ascii="Times New Roman" w:hAnsi="Times New Roman" w:cs="Times New Roman"/>
          <w:sz w:val="26"/>
          <w:szCs w:val="26"/>
        </w:rPr>
        <w:t>в о</w:t>
      </w:r>
      <w:r w:rsidR="005B5D95" w:rsidRPr="00FB519D">
        <w:rPr>
          <w:rFonts w:ascii="Times New Roman" w:hAnsi="Times New Roman" w:cs="Times New Roman"/>
          <w:sz w:val="26"/>
          <w:szCs w:val="26"/>
        </w:rPr>
        <w:t>д</w:t>
      </w:r>
      <w:r w:rsidRPr="00FB519D">
        <w:rPr>
          <w:rFonts w:ascii="Times New Roman" w:hAnsi="Times New Roman" w:cs="Times New Roman"/>
          <w:sz w:val="26"/>
          <w:szCs w:val="26"/>
        </w:rPr>
        <w:t>о</w:t>
      </w:r>
      <w:r w:rsidR="005B5D95" w:rsidRPr="00FB519D">
        <w:rPr>
          <w:rFonts w:ascii="Times New Roman" w:hAnsi="Times New Roman" w:cs="Times New Roman"/>
          <w:sz w:val="26"/>
          <w:szCs w:val="26"/>
        </w:rPr>
        <w:t>б</w:t>
      </w:r>
      <w:r w:rsidRPr="00FB519D">
        <w:rPr>
          <w:rFonts w:ascii="Times New Roman" w:hAnsi="Times New Roman" w:cs="Times New Roman"/>
          <w:sz w:val="26"/>
          <w:szCs w:val="26"/>
        </w:rPr>
        <w:t xml:space="preserve">рении </w:t>
      </w:r>
      <w:r w:rsidR="00995907" w:rsidRPr="00FB519D">
        <w:rPr>
          <w:rFonts w:ascii="Times New Roman" w:hAnsi="Times New Roman" w:cs="Times New Roman"/>
          <w:sz w:val="26"/>
          <w:szCs w:val="26"/>
        </w:rPr>
        <w:t xml:space="preserve">к внесению их на рассмотрение депутатов Думы города Покачи </w:t>
      </w:r>
      <w:r w:rsidR="005B5D95" w:rsidRPr="00FB519D">
        <w:rPr>
          <w:rFonts w:ascii="Times New Roman" w:hAnsi="Times New Roman" w:cs="Times New Roman"/>
          <w:sz w:val="26"/>
          <w:szCs w:val="26"/>
        </w:rPr>
        <w:t>–</w:t>
      </w:r>
      <w:r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930D77">
        <w:rPr>
          <w:rFonts w:ascii="Times New Roman" w:hAnsi="Times New Roman" w:cs="Times New Roman"/>
          <w:sz w:val="26"/>
          <w:szCs w:val="26"/>
        </w:rPr>
        <w:t xml:space="preserve">комитет финансов </w:t>
      </w:r>
      <w:r w:rsidR="005B5D95" w:rsidRPr="00FB519D">
        <w:rPr>
          <w:rFonts w:ascii="Times New Roman" w:hAnsi="Times New Roman" w:cs="Times New Roman"/>
          <w:sz w:val="26"/>
          <w:szCs w:val="26"/>
        </w:rPr>
        <w:t>возвращает Предложения куратору налоговых расходов с обоснованием причин возврата.</w:t>
      </w: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202CB8" w:rsidRDefault="00202CB8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202CB8" w:rsidRDefault="00202CB8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32647D" w:rsidRDefault="0032647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32647D" w:rsidRDefault="0032647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32647D" w:rsidRDefault="0032647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544C19" w:rsidRPr="00FB519D" w:rsidRDefault="00544C19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lastRenderedPageBreak/>
        <w:t>Приложение 1 к Порядку</w:t>
      </w:r>
    </w:p>
    <w:p w:rsidR="00202CB8" w:rsidRDefault="00544C19" w:rsidP="00544C1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t xml:space="preserve">оценки налоговых расходов </w:t>
      </w:r>
    </w:p>
    <w:p w:rsidR="00544C19" w:rsidRPr="00FB519D" w:rsidRDefault="00202CB8" w:rsidP="00544C1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544C19" w:rsidRDefault="004F5C76" w:rsidP="00544C1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44C19" w:rsidRPr="00FB519D">
        <w:rPr>
          <w:rFonts w:ascii="Times New Roman" w:hAnsi="Times New Roman" w:cs="Times New Roman"/>
          <w:sz w:val="24"/>
          <w:szCs w:val="24"/>
        </w:rPr>
        <w:t xml:space="preserve"> Покачи </w:t>
      </w:r>
    </w:p>
    <w:p w:rsidR="00FF30C6" w:rsidRPr="00FB519D" w:rsidRDefault="00FF30C6" w:rsidP="00544C1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44C19" w:rsidRDefault="00544C19" w:rsidP="00544C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Паспорт налоговых расходов </w:t>
      </w:r>
      <w:r w:rsidR="00202CB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4F5C76">
        <w:rPr>
          <w:rFonts w:ascii="Times New Roman" w:hAnsi="Times New Roman" w:cs="Times New Roman"/>
          <w:sz w:val="26"/>
          <w:szCs w:val="26"/>
        </w:rPr>
        <w:t>город</w:t>
      </w:r>
      <w:r w:rsidRPr="00FB519D">
        <w:rPr>
          <w:rFonts w:ascii="Times New Roman" w:hAnsi="Times New Roman" w:cs="Times New Roman"/>
          <w:sz w:val="26"/>
          <w:szCs w:val="26"/>
        </w:rPr>
        <w:t xml:space="preserve"> Покачи</w:t>
      </w:r>
    </w:p>
    <w:p w:rsidR="00544C19" w:rsidRDefault="00AC0A23" w:rsidP="00AC0A2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налогового расхода___________________________________________</w:t>
      </w:r>
    </w:p>
    <w:p w:rsidR="00FF30C6" w:rsidRPr="00FB519D" w:rsidRDefault="00FF30C6" w:rsidP="00AC0A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4"/>
        <w:gridCol w:w="5033"/>
        <w:gridCol w:w="1569"/>
        <w:gridCol w:w="2551"/>
      </w:tblGrid>
      <w:tr w:rsidR="00544C19" w:rsidRPr="00FB519D" w:rsidTr="002E3CB3">
        <w:tc>
          <w:tcPr>
            <w:tcW w:w="594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33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1569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</w:p>
        </w:tc>
        <w:tc>
          <w:tcPr>
            <w:tcW w:w="2551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544C19" w:rsidRPr="00FB519D" w:rsidTr="002E3CB3">
        <w:tc>
          <w:tcPr>
            <w:tcW w:w="9747" w:type="dxa"/>
            <w:gridSpan w:val="4"/>
          </w:tcPr>
          <w:p w:rsidR="00544C19" w:rsidRPr="00FB519D" w:rsidRDefault="00544C19" w:rsidP="002E3CB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19D">
              <w:rPr>
                <w:rFonts w:ascii="Times New Roman" w:hAnsi="Times New Roman" w:cs="Times New Roman"/>
                <w:sz w:val="26"/>
                <w:szCs w:val="26"/>
              </w:rPr>
              <w:t>Нормативные характеристики налогового расхода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нормативные правовые акты (далее – МПА), которыми предусматриваются налоговые льготы, пониженные налоговые ставки и иные преференции по налогам 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города Покачи (далее – Комитет финансов)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пониженных налоговых ставок и иных преференций по налогам, установленные МПА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налогоплательщиков, для которых предусмотрены налоговые льготы, пониженные налоговые ставки и иные преференции по налогам, установленные МПА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Дата вступления в силу МПА, устанавливающих налоговые льготы, пониженные налоговые ставки и иные преференции по налогам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установленных МПА права на налоговые льготы, пониженные налоговые ставки и иные преференции по налогам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Период действия налоговых льгот, пониженных налоговых ставок и иных преференций по налогам, установленных МПА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пониженных налоговых ставок и иных преференций по налогам, установленных МПА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9747" w:type="dxa"/>
            <w:gridSpan w:val="4"/>
          </w:tcPr>
          <w:p w:rsidR="00544C19" w:rsidRPr="00FB519D" w:rsidRDefault="00544C19" w:rsidP="002E3CB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B519D">
              <w:rPr>
                <w:rFonts w:ascii="Times New Roman" w:hAnsi="Times New Roman" w:cs="Times New Roman"/>
                <w:sz w:val="26"/>
                <w:szCs w:val="26"/>
              </w:rPr>
              <w:t>Целевые характеристики налогового расхода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пониженных налоговых ставок и иных преференции по налогам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пониженных налоговых ставок и иных преференций по налогам, установленных МПА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по которым предоставляются налоговые льготы, пониженные налоговые ставки и иные преференции по налогам, установленные МПА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Виды налоговых льготы, пониженных налоговых ставок и иных преференции по налогам, определяющие особенности их предоставления отдельным категориям налогоплательщиков, по сравнению с другими налогоплательщиками 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пониженные налоговые ставки и иные преференции по налогам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и (или) наименование целей социально – экономической политики города Покачи, не относящихся к муниципальным программам, для реализации которых предоставляются налоговые льготы, пониженные налоговые ставки и иные преференции по налогам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подпрограммы, основного мероприятия, в </w:t>
            </w:r>
            <w:proofErr w:type="gramStart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льготы, пониженные налоговые ставки и иные преференции по налогам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Плановые показатели (индикаторы) достижения целей муниципальных программ и (или) целей социально – экономической политики города Покачи, не относящихся к муниципальным программам, в связи с предоставлением налоговых льгот, пониженных налоговых ставок и иных преференций по налогам, за отчетный финансовый год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Достигнутые показатели (индикаторы) достижения целей муниципальных программ и (или) целей социально – экономической политики города Покачи, не относящихся к муниципальным программам, в связи с предоставлением налоговых льгот, пониженных налоговых ставок и иных преференций по налогам, за отчетный финансовый год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Прогнозные (оценочные) показатели (индикаторы) достижения целей муниципальных программ и (или) целей социально – экономической политики города Покачи, не относящихся к муниципальным программам, в связи с предоставлением налоговых льгот, пониженных налоговых ставок и иных преференций по налогам, на текущий финансовый год, очередной финансовый год, на плановый период </w:t>
            </w:r>
          </w:p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(в разрезе по годам)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544C19" w:rsidRPr="00FB519D" w:rsidTr="002E3CB3">
        <w:tc>
          <w:tcPr>
            <w:tcW w:w="9747" w:type="dxa"/>
            <w:gridSpan w:val="4"/>
          </w:tcPr>
          <w:p w:rsidR="00544C19" w:rsidRPr="00FB519D" w:rsidRDefault="00544C19" w:rsidP="002E3CB3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Фискальные характеристики налогового расхода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пониженных налоговых ставок и иных преференций по </w:t>
            </w:r>
            <w:r w:rsidRPr="00FB5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налогам, предоставленных налогоплательщикам за отчетный финансовый год, тыс. руб.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Территориальный налоговый орган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Оценка объема налоговых льгот, пониженных налоговых ставок и иных преференций по налогам, к предоставлению налогоплательщикам на текущий финансовый год, очередной финансовый год, на плановый период (в разрезе по годам), тыс. руб.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Комитет финансов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налогоплательщиков по налогу в отчетном финансовом году, единиц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Территориальный налоговый орган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Численность налогоплательщиков, воспользовавшихся правом на получение налоговых льгот, пониженных налоговых ставок и иных преференций по налогам, в отчетном финансовом году, единиц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Территориальный налоговый орган</w:t>
            </w:r>
          </w:p>
        </w:tc>
      </w:tr>
      <w:tr w:rsidR="00544C19" w:rsidRPr="00FB519D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задекларированных для уплаты в бюджет города Покачи налогоплательщиками, воспользовавшиеся правом на налоговые льготы, пониженные налоговые ставки и иные налоговые преференции в отчетном финансовом году, тыс.</w:t>
            </w:r>
            <w:r w:rsidR="00937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Территориальный налоговый орган</w:t>
            </w:r>
          </w:p>
        </w:tc>
      </w:tr>
      <w:tr w:rsidR="00544C19" w:rsidRPr="00AC080C" w:rsidTr="002E3CB3">
        <w:tc>
          <w:tcPr>
            <w:tcW w:w="594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33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задекларированных для уплаты в бюджет города Покачи налогоплательщиками, воспользовавшиеся правом на налоговые льготы, пониженные налоговые ставки и иные налоговые преференции за 3 года, предшествующих  отчетному финансовому году (в разрезе по годам), тыс.</w:t>
            </w:r>
            <w:r w:rsidR="00937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69" w:type="dxa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44C19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Территориальный налоговый орган</w:t>
            </w:r>
          </w:p>
        </w:tc>
      </w:tr>
    </w:tbl>
    <w:p w:rsidR="009532AE" w:rsidRDefault="009532AE" w:rsidP="00CF5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32647D" w:rsidRPr="00FB519D" w:rsidRDefault="0032647D" w:rsidP="003264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Куратор налогового расхода_______________(ФИО)_____________(номер телефона)</w:t>
      </w:r>
    </w:p>
    <w:p w:rsidR="0033048A" w:rsidRDefault="0033048A" w:rsidP="00330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48A" w:rsidRPr="0033048A" w:rsidRDefault="0033048A" w:rsidP="003304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8A">
        <w:rPr>
          <w:rFonts w:ascii="Times New Roman" w:hAnsi="Times New Roman" w:cs="Times New Roman"/>
          <w:sz w:val="24"/>
          <w:szCs w:val="24"/>
        </w:rPr>
        <w:t>Исполнитель: ФИО, телефон</w:t>
      </w: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D434AE" w:rsidRDefault="00D434AE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FB519D" w:rsidRDefault="00FB519D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544C19" w:rsidRPr="00FB519D" w:rsidRDefault="00544C19" w:rsidP="00544C1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lastRenderedPageBreak/>
        <w:t>Приложение 2 к Порядку</w:t>
      </w:r>
    </w:p>
    <w:p w:rsidR="00202CB8" w:rsidRDefault="00544C19" w:rsidP="00544C1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t>оценки налоговых расходов</w:t>
      </w:r>
    </w:p>
    <w:p w:rsidR="00544C19" w:rsidRDefault="00202CB8" w:rsidP="00202CB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4F5C76">
        <w:rPr>
          <w:rFonts w:ascii="Times New Roman" w:hAnsi="Times New Roman" w:cs="Times New Roman"/>
          <w:sz w:val="24"/>
          <w:szCs w:val="24"/>
        </w:rPr>
        <w:t>город</w:t>
      </w:r>
      <w:r w:rsidR="00544C19" w:rsidRPr="00FB519D">
        <w:rPr>
          <w:rFonts w:ascii="Times New Roman" w:hAnsi="Times New Roman" w:cs="Times New Roman"/>
          <w:sz w:val="24"/>
          <w:szCs w:val="24"/>
        </w:rPr>
        <w:t xml:space="preserve"> Покачи </w:t>
      </w:r>
    </w:p>
    <w:p w:rsidR="00FF30C6" w:rsidRPr="00FB519D" w:rsidRDefault="00FF30C6" w:rsidP="00544C1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44C19" w:rsidRPr="00FB519D" w:rsidRDefault="00544C19" w:rsidP="00544C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Отчет об оценке эффективности налогового расхода</w:t>
      </w:r>
      <w:r w:rsidR="00202CB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4F5C76">
        <w:rPr>
          <w:rFonts w:ascii="Times New Roman" w:hAnsi="Times New Roman" w:cs="Times New Roman"/>
          <w:sz w:val="26"/>
          <w:szCs w:val="26"/>
        </w:rPr>
        <w:t xml:space="preserve"> город</w:t>
      </w:r>
      <w:r w:rsidRPr="00FB519D">
        <w:rPr>
          <w:rFonts w:ascii="Times New Roman" w:hAnsi="Times New Roman" w:cs="Times New Roman"/>
          <w:sz w:val="26"/>
          <w:szCs w:val="26"/>
        </w:rPr>
        <w:t xml:space="preserve"> Покачи</w:t>
      </w:r>
    </w:p>
    <w:p w:rsidR="00544C19" w:rsidRPr="00FB519D" w:rsidRDefault="00544C19" w:rsidP="00544C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4C19" w:rsidRPr="00FB519D" w:rsidRDefault="00544C19" w:rsidP="00544C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Наименование налогового расхода</w:t>
      </w:r>
      <w:r w:rsidR="00202CB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4F5C76">
        <w:rPr>
          <w:rFonts w:ascii="Times New Roman" w:hAnsi="Times New Roman" w:cs="Times New Roman"/>
          <w:sz w:val="26"/>
          <w:szCs w:val="26"/>
        </w:rPr>
        <w:t xml:space="preserve"> город</w:t>
      </w:r>
      <w:r w:rsidRPr="00FB519D">
        <w:rPr>
          <w:rFonts w:ascii="Times New Roman" w:hAnsi="Times New Roman" w:cs="Times New Roman"/>
          <w:sz w:val="26"/>
          <w:szCs w:val="26"/>
        </w:rPr>
        <w:t xml:space="preserve"> Пока</w:t>
      </w:r>
      <w:r w:rsidR="00202CB8">
        <w:rPr>
          <w:rFonts w:ascii="Times New Roman" w:hAnsi="Times New Roman" w:cs="Times New Roman"/>
          <w:sz w:val="26"/>
          <w:szCs w:val="26"/>
        </w:rPr>
        <w:t>чи_____</w:t>
      </w:r>
    </w:p>
    <w:p w:rsidR="00544C19" w:rsidRPr="00FB519D" w:rsidRDefault="00544C19" w:rsidP="00544C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Наименование куратора налогового расхода ___________________________________</w:t>
      </w:r>
    </w:p>
    <w:p w:rsidR="00544C19" w:rsidRPr="00FB519D" w:rsidRDefault="00544C19" w:rsidP="00544C1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Отчетный год_________</w:t>
      </w:r>
      <w:r w:rsidR="00FF30C6">
        <w:rPr>
          <w:rFonts w:ascii="Times New Roman" w:hAnsi="Times New Roman" w:cs="Times New Roman"/>
          <w:sz w:val="26"/>
          <w:szCs w:val="26"/>
        </w:rPr>
        <w:t>______________________</w:t>
      </w:r>
    </w:p>
    <w:p w:rsidR="00544C19" w:rsidRPr="00FB519D" w:rsidRDefault="00544C19" w:rsidP="00544C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854" w:type="dxa"/>
        <w:tblInd w:w="108" w:type="dxa"/>
        <w:tblLook w:val="04A0" w:firstRow="1" w:lastRow="0" w:firstColumn="1" w:lastColumn="0" w:noHBand="0" w:noVBand="1"/>
      </w:tblPr>
      <w:tblGrid>
        <w:gridCol w:w="817"/>
        <w:gridCol w:w="6413"/>
        <w:gridCol w:w="2624"/>
      </w:tblGrid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13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24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Результат показателя</w:t>
            </w:r>
          </w:p>
        </w:tc>
      </w:tr>
      <w:tr w:rsidR="00544C19" w:rsidRPr="00FB519D" w:rsidTr="002E3CB3">
        <w:tc>
          <w:tcPr>
            <w:tcW w:w="9854" w:type="dxa"/>
            <w:gridSpan w:val="3"/>
            <w:vAlign w:val="center"/>
          </w:tcPr>
          <w:p w:rsidR="00544C19" w:rsidRPr="00FB519D" w:rsidRDefault="00544C19" w:rsidP="002E3CB3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Оценка целесообразности налоговых расходов города Покачи</w:t>
            </w: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(подпрограммы, основного мероприятия) и (или) цели социально – экономической политики города Покачи, не отнесенной к муниципальной программе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(несоответствии) налоговых расходов города Покачи целям муниципальных программ (подпрограмм, основных направлений) и (или) целям социально – экономической политики города Покачи, не относящимся к муниципальным программам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Вывод о востребованность налогоплательщиками предоставленных налоговых льгот, </w:t>
            </w:r>
            <w:proofErr w:type="gramStart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пониженные</w:t>
            </w:r>
            <w:proofErr w:type="gramEnd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ставок и иных преференций по налогам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Вывод о соответствии (несоответствии)  налогового расхода критерию </w:t>
            </w:r>
            <w:r w:rsidR="008A3E27" w:rsidRPr="00FB519D">
              <w:rPr>
                <w:rFonts w:ascii="Times New Roman" w:hAnsi="Times New Roman" w:cs="Times New Roman"/>
                <w:sz w:val="24"/>
                <w:szCs w:val="24"/>
              </w:rPr>
              <w:t>целесообразности</w:t>
            </w: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налогового расхода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Обоснованный вывод необходимости (отсутствия необходимости) сохранения и (или) изменения налоговых льгот, пониженные налоговых ставок и иных преференций по налогам для налогоплательщиков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9854" w:type="dxa"/>
            <w:gridSpan w:val="3"/>
            <w:vAlign w:val="center"/>
          </w:tcPr>
          <w:p w:rsidR="00544C19" w:rsidRPr="00FB519D" w:rsidRDefault="00544C19" w:rsidP="002E3CB3">
            <w:pPr>
              <w:pStyle w:val="a3"/>
              <w:numPr>
                <w:ilvl w:val="0"/>
                <w:numId w:val="19"/>
              </w:numPr>
              <w:tabs>
                <w:tab w:val="left" w:pos="293"/>
              </w:tabs>
              <w:ind w:hanging="8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Оценка результативности налоговых расходов города Покачи</w:t>
            </w: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(индикатора),  установленного муниципальной программой (подпрограммой, основным мероприятием), для достижения которого установлены налоговые льготы, пониженные налоговые ставки и иные преференции по налогам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Оценка показателя достижения целевого показателя (индикатора),  установленного муниципальной программой (подпрограммой, основным мероприятием)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Оценка показателя бюджетной эффективности налоговых расходов</w:t>
            </w:r>
            <w:r w:rsidR="003C5D62">
              <w:rPr>
                <w:rFonts w:ascii="Times New Roman" w:hAnsi="Times New Roman" w:cs="Times New Roman"/>
                <w:sz w:val="24"/>
                <w:szCs w:val="24"/>
              </w:rPr>
              <w:t xml:space="preserve"> (Бэ)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Оценка показателя социальной эффективности налоговых расходов</w:t>
            </w:r>
            <w:r w:rsidR="003C5D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C5D62">
              <w:rPr>
                <w:rFonts w:ascii="Times New Roman" w:hAnsi="Times New Roman" w:cs="Times New Roman"/>
                <w:sz w:val="24"/>
                <w:szCs w:val="24"/>
              </w:rPr>
              <w:t>Сэ</w:t>
            </w:r>
            <w:proofErr w:type="spellEnd"/>
            <w:r w:rsidR="003C5D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Оценка показателя экономической эффективности налоговых расходов</w:t>
            </w:r>
            <w:r w:rsidR="003C5D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C5D62">
              <w:rPr>
                <w:rFonts w:ascii="Times New Roman" w:hAnsi="Times New Roman" w:cs="Times New Roman"/>
                <w:sz w:val="24"/>
                <w:szCs w:val="24"/>
              </w:rPr>
              <w:t>Ээ</w:t>
            </w:r>
            <w:proofErr w:type="spellEnd"/>
            <w:r w:rsidR="003C5D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Вывод о достижении критерия результативности налогового расхода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СПРАВОЧНО: достижение критерия результативности налогового расхода в течени</w:t>
            </w:r>
            <w:r w:rsidR="0093788E" w:rsidRPr="00FB51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 трех предшествующих лет (по годам) 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Обоснованный вывод необходимости (отсутствия необходимости) сохранения и (или) изменения налоговых льгот, пониженные налоговых ставок и иных преференций по налогам для налогоплательщиков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9854" w:type="dxa"/>
            <w:gridSpan w:val="3"/>
            <w:vAlign w:val="center"/>
          </w:tcPr>
          <w:p w:rsidR="00544C19" w:rsidRPr="00FB519D" w:rsidRDefault="00544C19" w:rsidP="002E3CB3">
            <w:pPr>
              <w:pStyle w:val="a3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Итоги оценки эффективности налогового расхода</w:t>
            </w: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C19" w:rsidRPr="00FB519D" w:rsidTr="002E3CB3">
        <w:tc>
          <w:tcPr>
            <w:tcW w:w="817" w:type="dxa"/>
            <w:vAlign w:val="center"/>
          </w:tcPr>
          <w:p w:rsidR="00544C19" w:rsidRPr="00FB519D" w:rsidRDefault="00544C19" w:rsidP="002E3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3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Предложения о введении альтернативных механизмов достижения целей муниципальных программ и (или) целей социально – экономической политики города Покачи, не относящихся к муниципальным программам, в связи с предоставлением налоговых льгот, пониженных налоговых ставок и иных преференций по налогам, за отчетный финансовый год:</w:t>
            </w:r>
          </w:p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-субсидии или иные формы непосредственной финансовой поддержки налогоплательщиков, имеющих право на льготы за счет средств местного бюджета;</w:t>
            </w:r>
          </w:p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-предоставление муниципальных гарантий по обязательствам налогоплательщиков, имеющих право на льготы за счет средств местного бюджета;</w:t>
            </w:r>
          </w:p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-совершенствование нормативного регулирования и (или) порядка осуществления контрольно – надзорных функций в сфере деятельности налогоплательщиков, имеющих право на льготы за счет средств местного бюджета;</w:t>
            </w:r>
          </w:p>
        </w:tc>
        <w:tc>
          <w:tcPr>
            <w:tcW w:w="2624" w:type="dxa"/>
          </w:tcPr>
          <w:p w:rsidR="00544C19" w:rsidRPr="00FB519D" w:rsidRDefault="00544C19" w:rsidP="002E3C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4C19" w:rsidRPr="00FB519D" w:rsidRDefault="00544C19" w:rsidP="00544C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Приложение: подтверждающие расчеты на _____листах.</w:t>
      </w:r>
    </w:p>
    <w:p w:rsidR="00544C19" w:rsidRDefault="00544C19" w:rsidP="00544C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Куратор налогового расхода_______________(ФИО)_____________(номер телефона)</w:t>
      </w:r>
    </w:p>
    <w:p w:rsidR="00397DF8" w:rsidRPr="0033048A" w:rsidRDefault="00397DF8" w:rsidP="00397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8A">
        <w:rPr>
          <w:rFonts w:ascii="Times New Roman" w:hAnsi="Times New Roman" w:cs="Times New Roman"/>
          <w:sz w:val="24"/>
          <w:szCs w:val="24"/>
        </w:rPr>
        <w:t>Исполнитель: ФИО, телефон</w:t>
      </w:r>
    </w:p>
    <w:p w:rsidR="00397DF8" w:rsidRPr="00FB519D" w:rsidRDefault="00397DF8" w:rsidP="00544C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4C19" w:rsidRPr="00FB519D" w:rsidRDefault="00544C19" w:rsidP="00544C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544C19" w:rsidRPr="00FB519D" w:rsidRDefault="00544C19" w:rsidP="00544C1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Руководитель комитета финансов_____________________(ФИО)___________(дата)</w:t>
      </w:r>
    </w:p>
    <w:p w:rsidR="009532AE" w:rsidRPr="00FB519D" w:rsidRDefault="009532AE" w:rsidP="00CF5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4AE" w:rsidRDefault="00D434AE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4AE" w:rsidRDefault="00D434AE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4AE" w:rsidRDefault="00D434AE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4AE" w:rsidRDefault="00D434AE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34AE" w:rsidRDefault="00D434AE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519D" w:rsidRDefault="00FB519D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55F0C" w:rsidRPr="00FB519D" w:rsidRDefault="00455F0C" w:rsidP="00455F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lastRenderedPageBreak/>
        <w:t>Приложение 3 к Порядку</w:t>
      </w:r>
    </w:p>
    <w:p w:rsidR="00202CB8" w:rsidRDefault="00455F0C" w:rsidP="00455F0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t xml:space="preserve">оценки налоговых расходов </w:t>
      </w:r>
    </w:p>
    <w:p w:rsidR="00455F0C" w:rsidRDefault="00202CB8" w:rsidP="00455F0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455F0C" w:rsidRPr="00FB519D">
        <w:rPr>
          <w:rFonts w:ascii="Times New Roman" w:hAnsi="Times New Roman" w:cs="Times New Roman"/>
          <w:sz w:val="24"/>
          <w:szCs w:val="24"/>
        </w:rPr>
        <w:t xml:space="preserve">город Покачи </w:t>
      </w:r>
    </w:p>
    <w:p w:rsidR="00FF30C6" w:rsidRPr="00FB519D" w:rsidRDefault="00FF30C6" w:rsidP="00455F0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55F0C" w:rsidRPr="00FB519D" w:rsidRDefault="00455F0C" w:rsidP="00455F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Заключение об оценке эффективности </w:t>
      </w:r>
    </w:p>
    <w:p w:rsidR="00455F0C" w:rsidRPr="00FB519D" w:rsidRDefault="00455F0C" w:rsidP="00455F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предлагаемого к введению налогового расхода</w:t>
      </w:r>
    </w:p>
    <w:p w:rsidR="00AD1795" w:rsidRPr="00FB519D" w:rsidRDefault="00AD1795" w:rsidP="00455F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5894"/>
        <w:gridCol w:w="3285"/>
      </w:tblGrid>
      <w:tr w:rsidR="00AD1795" w:rsidRPr="00FB519D" w:rsidTr="00AD1795">
        <w:trPr>
          <w:trHeight w:val="558"/>
        </w:trPr>
        <w:tc>
          <w:tcPr>
            <w:tcW w:w="67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94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8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AD1795" w:rsidRPr="00FB519D" w:rsidTr="00AD1795">
        <w:tc>
          <w:tcPr>
            <w:tcW w:w="67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4" w:type="dxa"/>
          </w:tcPr>
          <w:p w:rsidR="00AD1795" w:rsidRPr="00FB519D" w:rsidRDefault="00AD1795" w:rsidP="00AD1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Инициатор предложений о необходимости введения дополнительных налоговых расходов</w:t>
            </w:r>
          </w:p>
        </w:tc>
        <w:tc>
          <w:tcPr>
            <w:tcW w:w="328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795" w:rsidRPr="00FB519D" w:rsidTr="00AD1795">
        <w:tc>
          <w:tcPr>
            <w:tcW w:w="67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4" w:type="dxa"/>
          </w:tcPr>
          <w:p w:rsidR="00AD1795" w:rsidRPr="00FB519D" w:rsidRDefault="00AD1795" w:rsidP="00F917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F917A0"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 налога, по которому предлагается установить налоговую льготу, пониженную налоговую ставку и иные преференции</w:t>
            </w:r>
          </w:p>
        </w:tc>
        <w:tc>
          <w:tcPr>
            <w:tcW w:w="328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795" w:rsidRPr="00FB519D" w:rsidTr="00AD1795">
        <w:tc>
          <w:tcPr>
            <w:tcW w:w="67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4" w:type="dxa"/>
          </w:tcPr>
          <w:p w:rsidR="00AD1795" w:rsidRPr="00FB519D" w:rsidRDefault="00F917A0" w:rsidP="00AD1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Вид и размер предлагаемых к установлению налоговых льгот, пониженных налоговых ставок и иных преференций</w:t>
            </w:r>
          </w:p>
        </w:tc>
        <w:tc>
          <w:tcPr>
            <w:tcW w:w="328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795" w:rsidRPr="00FB519D" w:rsidTr="00AD1795">
        <w:tc>
          <w:tcPr>
            <w:tcW w:w="67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4" w:type="dxa"/>
          </w:tcPr>
          <w:p w:rsidR="00AD1795" w:rsidRPr="00FB519D" w:rsidRDefault="00F917A0" w:rsidP="00AD1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Категории налогоплательщиков, для которых предлагается установить налоговые льготы, пониженные налоговые ставки и иные преференции по налогам</w:t>
            </w:r>
          </w:p>
        </w:tc>
        <w:tc>
          <w:tcPr>
            <w:tcW w:w="328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795" w:rsidRPr="00FB519D" w:rsidTr="00AD1795">
        <w:tc>
          <w:tcPr>
            <w:tcW w:w="67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4" w:type="dxa"/>
          </w:tcPr>
          <w:p w:rsidR="00AD1795" w:rsidRPr="00FB519D" w:rsidRDefault="00F917A0" w:rsidP="00AD1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потенциальных налогоплательщиков, которые будут иметь право воспользоваться налоговыми льготами, пониженными ставками и иными преференциями</w:t>
            </w:r>
          </w:p>
        </w:tc>
        <w:tc>
          <w:tcPr>
            <w:tcW w:w="328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7A0" w:rsidRPr="00FB519D" w:rsidTr="00AD1795">
        <w:tc>
          <w:tcPr>
            <w:tcW w:w="675" w:type="dxa"/>
          </w:tcPr>
          <w:p w:rsidR="00F917A0" w:rsidRPr="00FB519D" w:rsidRDefault="00F917A0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4" w:type="dxa"/>
          </w:tcPr>
          <w:p w:rsidR="00F917A0" w:rsidRPr="00FB519D" w:rsidRDefault="00F917A0" w:rsidP="00AD1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Срок, на который планируется установить налоговые льготы, пониженные налоговые ставки и иные преференции по налогам</w:t>
            </w:r>
          </w:p>
        </w:tc>
        <w:tc>
          <w:tcPr>
            <w:tcW w:w="3285" w:type="dxa"/>
          </w:tcPr>
          <w:p w:rsidR="00F917A0" w:rsidRPr="00FB519D" w:rsidRDefault="00F917A0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795" w:rsidRPr="00FB519D" w:rsidTr="00AD1795">
        <w:tc>
          <w:tcPr>
            <w:tcW w:w="675" w:type="dxa"/>
          </w:tcPr>
          <w:p w:rsidR="00AD1795" w:rsidRPr="00FB519D" w:rsidRDefault="00F917A0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4" w:type="dxa"/>
          </w:tcPr>
          <w:p w:rsidR="00AD1795" w:rsidRPr="00FB519D" w:rsidRDefault="00F917A0" w:rsidP="00AD1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Механизм предоставления налоговых льгот, пониженных ставок и иных преференций по налогам и подтверждения права на их применение</w:t>
            </w:r>
          </w:p>
        </w:tc>
        <w:tc>
          <w:tcPr>
            <w:tcW w:w="328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303" w:rsidRPr="00FB519D" w:rsidTr="00AD1795">
        <w:tc>
          <w:tcPr>
            <w:tcW w:w="675" w:type="dxa"/>
          </w:tcPr>
          <w:p w:rsidR="00E55303" w:rsidRPr="00FB519D" w:rsidRDefault="00E5530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4" w:type="dxa"/>
          </w:tcPr>
          <w:p w:rsidR="00E55303" w:rsidRPr="00FB519D" w:rsidRDefault="00E55303" w:rsidP="00E5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Предложения об источнике информации, на основе которых будет проводиться мониторинг и оценка критериев эффективности налоговых расходов</w:t>
            </w:r>
          </w:p>
        </w:tc>
        <w:tc>
          <w:tcPr>
            <w:tcW w:w="3285" w:type="dxa"/>
          </w:tcPr>
          <w:p w:rsidR="00E55303" w:rsidRPr="00FB519D" w:rsidRDefault="00E5530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795" w:rsidRPr="00FB519D" w:rsidTr="00AD1795">
        <w:tc>
          <w:tcPr>
            <w:tcW w:w="675" w:type="dxa"/>
          </w:tcPr>
          <w:p w:rsidR="00AD1795" w:rsidRPr="00FB519D" w:rsidRDefault="00F917A0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4" w:type="dxa"/>
          </w:tcPr>
          <w:p w:rsidR="00AD1795" w:rsidRPr="00FB519D" w:rsidRDefault="00295BEA" w:rsidP="003A3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</w:t>
            </w:r>
            <w:r w:rsidR="003A33B3" w:rsidRPr="00FB519D">
              <w:rPr>
                <w:rFonts w:ascii="Times New Roman" w:hAnsi="Times New Roman" w:cs="Times New Roman"/>
                <w:sz w:val="24"/>
                <w:szCs w:val="24"/>
              </w:rPr>
              <w:t>выпадающих доходов города Покачи</w:t>
            </w:r>
            <w:r w:rsidR="00E55303"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3B3" w:rsidRPr="00FB519D">
              <w:rPr>
                <w:rFonts w:ascii="Times New Roman" w:hAnsi="Times New Roman" w:cs="Times New Roman"/>
                <w:sz w:val="24"/>
                <w:szCs w:val="24"/>
              </w:rPr>
              <w:t>в связи с введением налоговых льгот, пониженных налоговых ставок и иных преференций по налогам</w:t>
            </w:r>
            <w:r w:rsidR="00712B08" w:rsidRPr="00FB519D">
              <w:rPr>
                <w:rFonts w:ascii="Times New Roman" w:hAnsi="Times New Roman" w:cs="Times New Roman"/>
                <w:sz w:val="24"/>
                <w:szCs w:val="24"/>
              </w:rPr>
              <w:t>, тыс.</w:t>
            </w:r>
            <w:r w:rsidR="00937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B08" w:rsidRPr="00FB519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285" w:type="dxa"/>
          </w:tcPr>
          <w:p w:rsidR="00AD1795" w:rsidRPr="00FB519D" w:rsidRDefault="00AD1795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303" w:rsidRPr="00FB519D" w:rsidTr="00AD1795">
        <w:tc>
          <w:tcPr>
            <w:tcW w:w="675" w:type="dxa"/>
          </w:tcPr>
          <w:p w:rsidR="00E55303" w:rsidRPr="00FB519D" w:rsidRDefault="00E5530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4" w:type="dxa"/>
          </w:tcPr>
          <w:p w:rsidR="00E55303" w:rsidRPr="00FB519D" w:rsidRDefault="00E55303" w:rsidP="003A3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Предложения о возможном источнике компенсаций выпадающих доходов города Покачи</w:t>
            </w:r>
          </w:p>
        </w:tc>
        <w:tc>
          <w:tcPr>
            <w:tcW w:w="3285" w:type="dxa"/>
          </w:tcPr>
          <w:p w:rsidR="00E55303" w:rsidRPr="00FB519D" w:rsidRDefault="00E5530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303" w:rsidRPr="00FB519D" w:rsidTr="00AD1795">
        <w:tc>
          <w:tcPr>
            <w:tcW w:w="675" w:type="dxa"/>
          </w:tcPr>
          <w:p w:rsidR="00E55303" w:rsidRPr="00FB519D" w:rsidRDefault="00E5530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4" w:type="dxa"/>
          </w:tcPr>
          <w:p w:rsidR="00E55303" w:rsidRPr="00FB519D" w:rsidRDefault="00E55303" w:rsidP="00E553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муниципальных правовых актов, в которые необходимо ввести изменения в связи с введением налоговых расходов</w:t>
            </w:r>
          </w:p>
        </w:tc>
        <w:tc>
          <w:tcPr>
            <w:tcW w:w="3285" w:type="dxa"/>
          </w:tcPr>
          <w:p w:rsidR="00E55303" w:rsidRPr="00FB519D" w:rsidRDefault="00E5530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303" w:rsidRPr="00FB519D" w:rsidTr="00AD1795">
        <w:tc>
          <w:tcPr>
            <w:tcW w:w="675" w:type="dxa"/>
          </w:tcPr>
          <w:p w:rsidR="00E55303" w:rsidRPr="00FB519D" w:rsidRDefault="00E5530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4" w:type="dxa"/>
          </w:tcPr>
          <w:p w:rsidR="00E55303" w:rsidRPr="00FB519D" w:rsidRDefault="00712B08" w:rsidP="00712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(подпрограммы, основного мероприятия) и (или) цели социально – экономической политики города Покачи, не относящейся к муниципальным программам, для реализации которых предлагается ввести налоговые льготы, пониженные налоговые ставки, иные преференции по налогам</w:t>
            </w:r>
          </w:p>
        </w:tc>
        <w:tc>
          <w:tcPr>
            <w:tcW w:w="3285" w:type="dxa"/>
          </w:tcPr>
          <w:p w:rsidR="00E55303" w:rsidRPr="00FB519D" w:rsidRDefault="00E5530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B33" w:rsidRPr="00FB519D" w:rsidTr="00AD1795">
        <w:tc>
          <w:tcPr>
            <w:tcW w:w="675" w:type="dxa"/>
          </w:tcPr>
          <w:p w:rsidR="00A84B33" w:rsidRPr="00FB519D" w:rsidRDefault="00A84B3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4" w:type="dxa"/>
          </w:tcPr>
          <w:p w:rsidR="00A84B33" w:rsidRPr="00FB519D" w:rsidRDefault="00A84B33" w:rsidP="00712B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достижения целей муниципальной программы (подпрограммы, основного мероприятия) и (или) цели социально – экономической политики города Покачи, не </w:t>
            </w:r>
            <w:r w:rsidRPr="00FB51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относящейся к муниципальным программам, для реализации которых предлагается ввести налоговые льготы, пониженные налоговые ставки, иные преференции по налогам</w:t>
            </w:r>
          </w:p>
        </w:tc>
        <w:tc>
          <w:tcPr>
            <w:tcW w:w="3285" w:type="dxa"/>
          </w:tcPr>
          <w:p w:rsidR="00A84B33" w:rsidRPr="00FB519D" w:rsidRDefault="00A84B33" w:rsidP="00455F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34D8" w:rsidRPr="00FB519D" w:rsidRDefault="004434D8" w:rsidP="00443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lastRenderedPageBreak/>
        <w:t>Приложение: на _____листах.</w:t>
      </w:r>
    </w:p>
    <w:p w:rsidR="004434D8" w:rsidRDefault="004434D8" w:rsidP="00443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Куратор налогового расхода_______________(ФИО)_____________(номер телефона)</w:t>
      </w:r>
    </w:p>
    <w:p w:rsidR="00BA5864" w:rsidRPr="0033048A" w:rsidRDefault="00BA5864" w:rsidP="00BA58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8A">
        <w:rPr>
          <w:rFonts w:ascii="Times New Roman" w:hAnsi="Times New Roman" w:cs="Times New Roman"/>
          <w:sz w:val="24"/>
          <w:szCs w:val="24"/>
        </w:rPr>
        <w:t>Исполнитель: ФИО, телефон</w:t>
      </w:r>
    </w:p>
    <w:p w:rsidR="00BA5864" w:rsidRPr="00FB519D" w:rsidRDefault="00BA5864" w:rsidP="00443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34D8" w:rsidRPr="00FB519D" w:rsidRDefault="00793926" w:rsidP="00443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Выводы и предложения комитета финансов по итогам </w:t>
      </w:r>
      <w:r w:rsidR="00714AC3" w:rsidRPr="00FB519D">
        <w:rPr>
          <w:rFonts w:ascii="Times New Roman" w:hAnsi="Times New Roman" w:cs="Times New Roman"/>
          <w:sz w:val="26"/>
          <w:szCs w:val="26"/>
        </w:rPr>
        <w:t>рассмотрения настоящего заключения</w:t>
      </w:r>
      <w:r w:rsidR="003A0D84" w:rsidRPr="00FB519D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</w:p>
    <w:p w:rsidR="004434D8" w:rsidRPr="00FB519D" w:rsidRDefault="004434D8" w:rsidP="00443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Руководитель комитета финансов_____________________(ФИО)___________(дата)</w:t>
      </w:r>
    </w:p>
    <w:p w:rsidR="00AD1795" w:rsidRPr="00FB519D" w:rsidRDefault="00AD1795" w:rsidP="00455F0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32AE" w:rsidRPr="00FB519D" w:rsidRDefault="009532AE" w:rsidP="00CF5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2AE" w:rsidRPr="00FB519D" w:rsidRDefault="009532AE" w:rsidP="00CF5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32AE" w:rsidRPr="00FB519D" w:rsidRDefault="009532AE" w:rsidP="00CF5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23F" w:rsidRPr="00FB519D" w:rsidRDefault="002B523F" w:rsidP="00B94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23F" w:rsidRPr="00FB519D" w:rsidRDefault="002B523F" w:rsidP="00B94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23F" w:rsidRDefault="002B523F" w:rsidP="00B94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CF5587" w:rsidRDefault="00CF5587" w:rsidP="00CF55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sectPr w:rsidR="00CF5587" w:rsidSect="00532F04">
      <w:headerReference w:type="default" r:id="rId9"/>
      <w:pgSz w:w="11906" w:h="16838"/>
      <w:pgMar w:top="284" w:right="567" w:bottom="1134" w:left="1701" w:header="284" w:footer="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66" w:rsidRDefault="00F77C66" w:rsidP="00E74141">
      <w:pPr>
        <w:spacing w:after="0" w:line="240" w:lineRule="auto"/>
      </w:pPr>
      <w:r>
        <w:separator/>
      </w:r>
    </w:p>
  </w:endnote>
  <w:endnote w:type="continuationSeparator" w:id="0">
    <w:p w:rsidR="00F77C66" w:rsidRDefault="00F77C66" w:rsidP="00E7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66" w:rsidRDefault="00F77C66" w:rsidP="00E74141">
      <w:pPr>
        <w:spacing w:after="0" w:line="240" w:lineRule="auto"/>
      </w:pPr>
      <w:r>
        <w:separator/>
      </w:r>
    </w:p>
  </w:footnote>
  <w:footnote w:type="continuationSeparator" w:id="0">
    <w:p w:rsidR="00F77C66" w:rsidRDefault="00F77C66" w:rsidP="00E7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879542"/>
      <w:docPartObj>
        <w:docPartGallery w:val="Page Numbers (Top of Page)"/>
        <w:docPartUnique/>
      </w:docPartObj>
    </w:sdtPr>
    <w:sdtEndPr/>
    <w:sdtContent>
      <w:p w:rsidR="002E3CB3" w:rsidRDefault="002E3C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88A">
          <w:rPr>
            <w:noProof/>
          </w:rPr>
          <w:t>16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0F62"/>
    <w:multiLevelType w:val="hybridMultilevel"/>
    <w:tmpl w:val="5ED0E85A"/>
    <w:lvl w:ilvl="0" w:tplc="3A1A7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8248A8"/>
    <w:multiLevelType w:val="hybridMultilevel"/>
    <w:tmpl w:val="D5327FF0"/>
    <w:lvl w:ilvl="0" w:tplc="C48CA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0257FD"/>
    <w:multiLevelType w:val="hybridMultilevel"/>
    <w:tmpl w:val="2B8C26FA"/>
    <w:lvl w:ilvl="0" w:tplc="C47A03EE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7B06F1"/>
    <w:multiLevelType w:val="hybridMultilevel"/>
    <w:tmpl w:val="3B8CBD78"/>
    <w:lvl w:ilvl="0" w:tplc="A0A2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9B46DD"/>
    <w:multiLevelType w:val="hybridMultilevel"/>
    <w:tmpl w:val="94B69C36"/>
    <w:lvl w:ilvl="0" w:tplc="B1AE03C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086DBF"/>
    <w:multiLevelType w:val="hybridMultilevel"/>
    <w:tmpl w:val="3334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C6BF3"/>
    <w:multiLevelType w:val="hybridMultilevel"/>
    <w:tmpl w:val="FCD2C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331CC"/>
    <w:multiLevelType w:val="hybridMultilevel"/>
    <w:tmpl w:val="33384FE8"/>
    <w:lvl w:ilvl="0" w:tplc="F18C5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093CB2"/>
    <w:multiLevelType w:val="hybridMultilevel"/>
    <w:tmpl w:val="775C9FE6"/>
    <w:lvl w:ilvl="0" w:tplc="4CF2314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6938CE"/>
    <w:multiLevelType w:val="hybridMultilevel"/>
    <w:tmpl w:val="0C6E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3F27CD"/>
    <w:multiLevelType w:val="hybridMultilevel"/>
    <w:tmpl w:val="9DFEA622"/>
    <w:lvl w:ilvl="0" w:tplc="0FFC95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5A2F24"/>
    <w:multiLevelType w:val="hybridMultilevel"/>
    <w:tmpl w:val="2CC4A44A"/>
    <w:lvl w:ilvl="0" w:tplc="7B9C7C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650758"/>
    <w:multiLevelType w:val="hybridMultilevel"/>
    <w:tmpl w:val="E77C28CC"/>
    <w:lvl w:ilvl="0" w:tplc="0A2C9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9C3E11"/>
    <w:multiLevelType w:val="hybridMultilevel"/>
    <w:tmpl w:val="7E167DF0"/>
    <w:lvl w:ilvl="0" w:tplc="3FD2A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56097B"/>
    <w:multiLevelType w:val="hybridMultilevel"/>
    <w:tmpl w:val="53C2A2E0"/>
    <w:lvl w:ilvl="0" w:tplc="27369812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95D0059"/>
    <w:multiLevelType w:val="hybridMultilevel"/>
    <w:tmpl w:val="C89CA1FA"/>
    <w:lvl w:ilvl="0" w:tplc="E110B8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1B6D03"/>
    <w:multiLevelType w:val="hybridMultilevel"/>
    <w:tmpl w:val="7994BDDE"/>
    <w:lvl w:ilvl="0" w:tplc="F3084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161312"/>
    <w:multiLevelType w:val="hybridMultilevel"/>
    <w:tmpl w:val="7CB6CAF6"/>
    <w:lvl w:ilvl="0" w:tplc="A302F7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625605"/>
    <w:multiLevelType w:val="hybridMultilevel"/>
    <w:tmpl w:val="BCC68C44"/>
    <w:lvl w:ilvl="0" w:tplc="00F04F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78642E3"/>
    <w:multiLevelType w:val="hybridMultilevel"/>
    <w:tmpl w:val="2916912C"/>
    <w:lvl w:ilvl="0" w:tplc="BB4E40A4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0">
    <w:nsid w:val="69386591"/>
    <w:multiLevelType w:val="hybridMultilevel"/>
    <w:tmpl w:val="FC8882F4"/>
    <w:lvl w:ilvl="0" w:tplc="9B6C0E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AAF049E"/>
    <w:multiLevelType w:val="hybridMultilevel"/>
    <w:tmpl w:val="F6CA6D2E"/>
    <w:lvl w:ilvl="0" w:tplc="D5361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15A6A3E"/>
    <w:multiLevelType w:val="hybridMultilevel"/>
    <w:tmpl w:val="F4CA78E2"/>
    <w:lvl w:ilvl="0" w:tplc="23CE02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5D00072"/>
    <w:multiLevelType w:val="hybridMultilevel"/>
    <w:tmpl w:val="787C8B40"/>
    <w:lvl w:ilvl="0" w:tplc="D6D2B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CC447C"/>
    <w:multiLevelType w:val="hybridMultilevel"/>
    <w:tmpl w:val="9FDC3A14"/>
    <w:lvl w:ilvl="0" w:tplc="A5289C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89B2819"/>
    <w:multiLevelType w:val="hybridMultilevel"/>
    <w:tmpl w:val="D4DA4EBC"/>
    <w:lvl w:ilvl="0" w:tplc="DC92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9"/>
  </w:num>
  <w:num w:numId="5">
    <w:abstractNumId w:val="15"/>
  </w:num>
  <w:num w:numId="6">
    <w:abstractNumId w:val="7"/>
  </w:num>
  <w:num w:numId="7">
    <w:abstractNumId w:val="18"/>
  </w:num>
  <w:num w:numId="8">
    <w:abstractNumId w:val="17"/>
  </w:num>
  <w:num w:numId="9">
    <w:abstractNumId w:val="2"/>
  </w:num>
  <w:num w:numId="10">
    <w:abstractNumId w:val="25"/>
  </w:num>
  <w:num w:numId="11">
    <w:abstractNumId w:val="6"/>
  </w:num>
  <w:num w:numId="12">
    <w:abstractNumId w:val="23"/>
  </w:num>
  <w:num w:numId="13">
    <w:abstractNumId w:val="4"/>
  </w:num>
  <w:num w:numId="14">
    <w:abstractNumId w:val="3"/>
  </w:num>
  <w:num w:numId="15">
    <w:abstractNumId w:val="24"/>
  </w:num>
  <w:num w:numId="16">
    <w:abstractNumId w:val="14"/>
  </w:num>
  <w:num w:numId="17">
    <w:abstractNumId w:val="10"/>
  </w:num>
  <w:num w:numId="18">
    <w:abstractNumId w:val="0"/>
  </w:num>
  <w:num w:numId="19">
    <w:abstractNumId w:val="5"/>
  </w:num>
  <w:num w:numId="20">
    <w:abstractNumId w:val="1"/>
  </w:num>
  <w:num w:numId="21">
    <w:abstractNumId w:val="13"/>
  </w:num>
  <w:num w:numId="22">
    <w:abstractNumId w:val="16"/>
  </w:num>
  <w:num w:numId="23">
    <w:abstractNumId w:val="20"/>
  </w:num>
  <w:num w:numId="24">
    <w:abstractNumId w:val="12"/>
  </w:num>
  <w:num w:numId="25">
    <w:abstractNumId w:val="2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5A"/>
    <w:rsid w:val="00006E12"/>
    <w:rsid w:val="0001319B"/>
    <w:rsid w:val="000131E0"/>
    <w:rsid w:val="00030211"/>
    <w:rsid w:val="00030365"/>
    <w:rsid w:val="00041269"/>
    <w:rsid w:val="000441C7"/>
    <w:rsid w:val="00054B77"/>
    <w:rsid w:val="00057946"/>
    <w:rsid w:val="000734CF"/>
    <w:rsid w:val="0007525B"/>
    <w:rsid w:val="0007565F"/>
    <w:rsid w:val="00083AD9"/>
    <w:rsid w:val="00093647"/>
    <w:rsid w:val="000A1A0E"/>
    <w:rsid w:val="000A7B99"/>
    <w:rsid w:val="000D1E5E"/>
    <w:rsid w:val="000D3640"/>
    <w:rsid w:val="000D3AC8"/>
    <w:rsid w:val="000D6278"/>
    <w:rsid w:val="000E3C97"/>
    <w:rsid w:val="000E411F"/>
    <w:rsid w:val="000F440F"/>
    <w:rsid w:val="000F7308"/>
    <w:rsid w:val="00103629"/>
    <w:rsid w:val="00104E12"/>
    <w:rsid w:val="001068F3"/>
    <w:rsid w:val="00117B12"/>
    <w:rsid w:val="0012173A"/>
    <w:rsid w:val="001220E6"/>
    <w:rsid w:val="00127568"/>
    <w:rsid w:val="00154D3F"/>
    <w:rsid w:val="0015770B"/>
    <w:rsid w:val="0016732F"/>
    <w:rsid w:val="00172D7A"/>
    <w:rsid w:val="001745D2"/>
    <w:rsid w:val="001801F0"/>
    <w:rsid w:val="00183053"/>
    <w:rsid w:val="00185141"/>
    <w:rsid w:val="00195A09"/>
    <w:rsid w:val="001B4623"/>
    <w:rsid w:val="001B765C"/>
    <w:rsid w:val="001C50F5"/>
    <w:rsid w:val="001D29EB"/>
    <w:rsid w:val="001E0486"/>
    <w:rsid w:val="001E3EE4"/>
    <w:rsid w:val="00202CB8"/>
    <w:rsid w:val="002145D5"/>
    <w:rsid w:val="002361A9"/>
    <w:rsid w:val="00241488"/>
    <w:rsid w:val="00261524"/>
    <w:rsid w:val="002712D8"/>
    <w:rsid w:val="00273EC8"/>
    <w:rsid w:val="00276B4F"/>
    <w:rsid w:val="00277BC8"/>
    <w:rsid w:val="0028456B"/>
    <w:rsid w:val="00292160"/>
    <w:rsid w:val="002953AA"/>
    <w:rsid w:val="00295932"/>
    <w:rsid w:val="00295BEA"/>
    <w:rsid w:val="00296E4A"/>
    <w:rsid w:val="002A747F"/>
    <w:rsid w:val="002B0167"/>
    <w:rsid w:val="002B1549"/>
    <w:rsid w:val="002B270E"/>
    <w:rsid w:val="002B523F"/>
    <w:rsid w:val="002C1408"/>
    <w:rsid w:val="002D6147"/>
    <w:rsid w:val="002E0A47"/>
    <w:rsid w:val="002E115E"/>
    <w:rsid w:val="002E3CB3"/>
    <w:rsid w:val="002E7DD9"/>
    <w:rsid w:val="002F5F3C"/>
    <w:rsid w:val="00303977"/>
    <w:rsid w:val="00305DD1"/>
    <w:rsid w:val="003060DE"/>
    <w:rsid w:val="00306E9A"/>
    <w:rsid w:val="00324499"/>
    <w:rsid w:val="0032647D"/>
    <w:rsid w:val="0033048A"/>
    <w:rsid w:val="00333663"/>
    <w:rsid w:val="00335EC5"/>
    <w:rsid w:val="00345D0C"/>
    <w:rsid w:val="0036440E"/>
    <w:rsid w:val="00376F72"/>
    <w:rsid w:val="003810C5"/>
    <w:rsid w:val="00381EF5"/>
    <w:rsid w:val="00397DF8"/>
    <w:rsid w:val="003A0D84"/>
    <w:rsid w:val="003A33B3"/>
    <w:rsid w:val="003A610B"/>
    <w:rsid w:val="003C5D62"/>
    <w:rsid w:val="003F296F"/>
    <w:rsid w:val="003F4754"/>
    <w:rsid w:val="003F634A"/>
    <w:rsid w:val="00404BB7"/>
    <w:rsid w:val="00412ED4"/>
    <w:rsid w:val="00431174"/>
    <w:rsid w:val="00437E05"/>
    <w:rsid w:val="004426DF"/>
    <w:rsid w:val="004434D8"/>
    <w:rsid w:val="00446AC7"/>
    <w:rsid w:val="00455F0C"/>
    <w:rsid w:val="00460D0A"/>
    <w:rsid w:val="00481493"/>
    <w:rsid w:val="004858D6"/>
    <w:rsid w:val="00486635"/>
    <w:rsid w:val="00490392"/>
    <w:rsid w:val="00491974"/>
    <w:rsid w:val="00494984"/>
    <w:rsid w:val="004B5C56"/>
    <w:rsid w:val="004C6273"/>
    <w:rsid w:val="004D0718"/>
    <w:rsid w:val="004E5F66"/>
    <w:rsid w:val="004F5C76"/>
    <w:rsid w:val="004F6210"/>
    <w:rsid w:val="00506984"/>
    <w:rsid w:val="0051388B"/>
    <w:rsid w:val="005140F9"/>
    <w:rsid w:val="00530AA1"/>
    <w:rsid w:val="00532335"/>
    <w:rsid w:val="00532F04"/>
    <w:rsid w:val="005372AC"/>
    <w:rsid w:val="00544726"/>
    <w:rsid w:val="00544C19"/>
    <w:rsid w:val="005543EC"/>
    <w:rsid w:val="00563965"/>
    <w:rsid w:val="00565A49"/>
    <w:rsid w:val="0057215D"/>
    <w:rsid w:val="00576E4B"/>
    <w:rsid w:val="00587029"/>
    <w:rsid w:val="005B5D95"/>
    <w:rsid w:val="005E1D88"/>
    <w:rsid w:val="005E6EDB"/>
    <w:rsid w:val="005F4D58"/>
    <w:rsid w:val="005F52BE"/>
    <w:rsid w:val="00605584"/>
    <w:rsid w:val="006064B4"/>
    <w:rsid w:val="00607F44"/>
    <w:rsid w:val="006314C7"/>
    <w:rsid w:val="00632466"/>
    <w:rsid w:val="00634098"/>
    <w:rsid w:val="006359FB"/>
    <w:rsid w:val="006420E6"/>
    <w:rsid w:val="006609AE"/>
    <w:rsid w:val="0066218B"/>
    <w:rsid w:val="00671202"/>
    <w:rsid w:val="00672BEE"/>
    <w:rsid w:val="006A098E"/>
    <w:rsid w:val="006B759E"/>
    <w:rsid w:val="006C0010"/>
    <w:rsid w:val="006C2376"/>
    <w:rsid w:val="006C27E4"/>
    <w:rsid w:val="006C51AA"/>
    <w:rsid w:val="006D72DB"/>
    <w:rsid w:val="00702F0D"/>
    <w:rsid w:val="00710161"/>
    <w:rsid w:val="00710384"/>
    <w:rsid w:val="00712B08"/>
    <w:rsid w:val="00714A57"/>
    <w:rsid w:val="00714AC3"/>
    <w:rsid w:val="00717760"/>
    <w:rsid w:val="00717F59"/>
    <w:rsid w:val="00732496"/>
    <w:rsid w:val="00744E9E"/>
    <w:rsid w:val="007469C6"/>
    <w:rsid w:val="00750577"/>
    <w:rsid w:val="00757FE7"/>
    <w:rsid w:val="00761133"/>
    <w:rsid w:val="00762A7E"/>
    <w:rsid w:val="00780434"/>
    <w:rsid w:val="00793926"/>
    <w:rsid w:val="007C6E74"/>
    <w:rsid w:val="007D0900"/>
    <w:rsid w:val="007D61BA"/>
    <w:rsid w:val="007F0655"/>
    <w:rsid w:val="007F1B59"/>
    <w:rsid w:val="007F5AFF"/>
    <w:rsid w:val="007F6125"/>
    <w:rsid w:val="007F6B2A"/>
    <w:rsid w:val="007F701D"/>
    <w:rsid w:val="00800235"/>
    <w:rsid w:val="008222C5"/>
    <w:rsid w:val="00832D27"/>
    <w:rsid w:val="0083528B"/>
    <w:rsid w:val="00840DB5"/>
    <w:rsid w:val="00855090"/>
    <w:rsid w:val="00863BB6"/>
    <w:rsid w:val="00863E21"/>
    <w:rsid w:val="00863FB2"/>
    <w:rsid w:val="00865452"/>
    <w:rsid w:val="008710CE"/>
    <w:rsid w:val="008733C5"/>
    <w:rsid w:val="008901FF"/>
    <w:rsid w:val="008A3E27"/>
    <w:rsid w:val="008A4D7F"/>
    <w:rsid w:val="008B25AB"/>
    <w:rsid w:val="008B6DE5"/>
    <w:rsid w:val="008F1976"/>
    <w:rsid w:val="008F50EE"/>
    <w:rsid w:val="008F5EBB"/>
    <w:rsid w:val="008F745A"/>
    <w:rsid w:val="0090543A"/>
    <w:rsid w:val="00917CF8"/>
    <w:rsid w:val="009206FA"/>
    <w:rsid w:val="009246F2"/>
    <w:rsid w:val="00930D77"/>
    <w:rsid w:val="0093788E"/>
    <w:rsid w:val="009404BD"/>
    <w:rsid w:val="00946EA3"/>
    <w:rsid w:val="00947D26"/>
    <w:rsid w:val="00953174"/>
    <w:rsid w:val="009532AE"/>
    <w:rsid w:val="009572C8"/>
    <w:rsid w:val="009735D3"/>
    <w:rsid w:val="00987873"/>
    <w:rsid w:val="00995907"/>
    <w:rsid w:val="009A3C19"/>
    <w:rsid w:val="009B1CF1"/>
    <w:rsid w:val="009B1E48"/>
    <w:rsid w:val="009B1FB3"/>
    <w:rsid w:val="009B607B"/>
    <w:rsid w:val="009D2EE5"/>
    <w:rsid w:val="009D621A"/>
    <w:rsid w:val="009E0F8A"/>
    <w:rsid w:val="009E7CC3"/>
    <w:rsid w:val="00A023F6"/>
    <w:rsid w:val="00A03082"/>
    <w:rsid w:val="00A03433"/>
    <w:rsid w:val="00A05BC5"/>
    <w:rsid w:val="00A101FC"/>
    <w:rsid w:val="00A1710F"/>
    <w:rsid w:val="00A21910"/>
    <w:rsid w:val="00A252A1"/>
    <w:rsid w:val="00A36C13"/>
    <w:rsid w:val="00A50FB2"/>
    <w:rsid w:val="00A54022"/>
    <w:rsid w:val="00A54D95"/>
    <w:rsid w:val="00A752B8"/>
    <w:rsid w:val="00A84B33"/>
    <w:rsid w:val="00A97F86"/>
    <w:rsid w:val="00AA0310"/>
    <w:rsid w:val="00AC080C"/>
    <w:rsid w:val="00AC0A23"/>
    <w:rsid w:val="00AC30DA"/>
    <w:rsid w:val="00AC35D7"/>
    <w:rsid w:val="00AD1795"/>
    <w:rsid w:val="00AD2098"/>
    <w:rsid w:val="00AE4F0A"/>
    <w:rsid w:val="00AE7E31"/>
    <w:rsid w:val="00AF39ED"/>
    <w:rsid w:val="00B04808"/>
    <w:rsid w:val="00B23574"/>
    <w:rsid w:val="00B267E8"/>
    <w:rsid w:val="00B33EA8"/>
    <w:rsid w:val="00B34EF7"/>
    <w:rsid w:val="00B362EC"/>
    <w:rsid w:val="00B42079"/>
    <w:rsid w:val="00B465D5"/>
    <w:rsid w:val="00B561C3"/>
    <w:rsid w:val="00B65FE3"/>
    <w:rsid w:val="00B67007"/>
    <w:rsid w:val="00B7503B"/>
    <w:rsid w:val="00B80018"/>
    <w:rsid w:val="00B94C32"/>
    <w:rsid w:val="00BA0363"/>
    <w:rsid w:val="00BA5864"/>
    <w:rsid w:val="00BB188A"/>
    <w:rsid w:val="00BB4923"/>
    <w:rsid w:val="00BE1F79"/>
    <w:rsid w:val="00BE4723"/>
    <w:rsid w:val="00BF041B"/>
    <w:rsid w:val="00C0107D"/>
    <w:rsid w:val="00C0692D"/>
    <w:rsid w:val="00C079BE"/>
    <w:rsid w:val="00C1171B"/>
    <w:rsid w:val="00C160AE"/>
    <w:rsid w:val="00C2754B"/>
    <w:rsid w:val="00C52AC1"/>
    <w:rsid w:val="00C54BFE"/>
    <w:rsid w:val="00C57CBB"/>
    <w:rsid w:val="00C61C8E"/>
    <w:rsid w:val="00C65B7E"/>
    <w:rsid w:val="00C72D7F"/>
    <w:rsid w:val="00C75791"/>
    <w:rsid w:val="00C75932"/>
    <w:rsid w:val="00C9032B"/>
    <w:rsid w:val="00C97106"/>
    <w:rsid w:val="00CB613A"/>
    <w:rsid w:val="00CC0DAB"/>
    <w:rsid w:val="00CC0DF6"/>
    <w:rsid w:val="00CC3F08"/>
    <w:rsid w:val="00CC47CD"/>
    <w:rsid w:val="00CE25CB"/>
    <w:rsid w:val="00CE49E0"/>
    <w:rsid w:val="00CF259C"/>
    <w:rsid w:val="00CF5587"/>
    <w:rsid w:val="00D01CE0"/>
    <w:rsid w:val="00D14EAF"/>
    <w:rsid w:val="00D2179F"/>
    <w:rsid w:val="00D247F9"/>
    <w:rsid w:val="00D30171"/>
    <w:rsid w:val="00D434AE"/>
    <w:rsid w:val="00D65E11"/>
    <w:rsid w:val="00D67D1B"/>
    <w:rsid w:val="00D77629"/>
    <w:rsid w:val="00D81BE2"/>
    <w:rsid w:val="00D866E6"/>
    <w:rsid w:val="00D939E0"/>
    <w:rsid w:val="00D97980"/>
    <w:rsid w:val="00DB5C51"/>
    <w:rsid w:val="00DD3B59"/>
    <w:rsid w:val="00DD6D6A"/>
    <w:rsid w:val="00DE4519"/>
    <w:rsid w:val="00DF4912"/>
    <w:rsid w:val="00DF54FB"/>
    <w:rsid w:val="00E03B05"/>
    <w:rsid w:val="00E17611"/>
    <w:rsid w:val="00E238B5"/>
    <w:rsid w:val="00E33AE6"/>
    <w:rsid w:val="00E3477D"/>
    <w:rsid w:val="00E3750E"/>
    <w:rsid w:val="00E42800"/>
    <w:rsid w:val="00E44CA4"/>
    <w:rsid w:val="00E452E5"/>
    <w:rsid w:val="00E46245"/>
    <w:rsid w:val="00E51DF5"/>
    <w:rsid w:val="00E55303"/>
    <w:rsid w:val="00E72B43"/>
    <w:rsid w:val="00E74141"/>
    <w:rsid w:val="00E85E9A"/>
    <w:rsid w:val="00E860CB"/>
    <w:rsid w:val="00E86927"/>
    <w:rsid w:val="00E9305E"/>
    <w:rsid w:val="00E941A0"/>
    <w:rsid w:val="00E96698"/>
    <w:rsid w:val="00EA1103"/>
    <w:rsid w:val="00EB7E4F"/>
    <w:rsid w:val="00EC3327"/>
    <w:rsid w:val="00ED250A"/>
    <w:rsid w:val="00ED2F65"/>
    <w:rsid w:val="00F009DC"/>
    <w:rsid w:val="00F01C1D"/>
    <w:rsid w:val="00F0419F"/>
    <w:rsid w:val="00F05323"/>
    <w:rsid w:val="00F2657B"/>
    <w:rsid w:val="00F4075A"/>
    <w:rsid w:val="00F478B1"/>
    <w:rsid w:val="00F73E2F"/>
    <w:rsid w:val="00F7715E"/>
    <w:rsid w:val="00F77C66"/>
    <w:rsid w:val="00F8205C"/>
    <w:rsid w:val="00F82210"/>
    <w:rsid w:val="00F84103"/>
    <w:rsid w:val="00F87B26"/>
    <w:rsid w:val="00F9064A"/>
    <w:rsid w:val="00F9143D"/>
    <w:rsid w:val="00F917A0"/>
    <w:rsid w:val="00F969C9"/>
    <w:rsid w:val="00FB519D"/>
    <w:rsid w:val="00FD162C"/>
    <w:rsid w:val="00FD33AC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7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4141"/>
  </w:style>
  <w:style w:type="paragraph" w:styleId="a6">
    <w:name w:val="footer"/>
    <w:basedOn w:val="a"/>
    <w:link w:val="a7"/>
    <w:uiPriority w:val="99"/>
    <w:unhideWhenUsed/>
    <w:rsid w:val="00E7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4141"/>
  </w:style>
  <w:style w:type="table" w:styleId="a8">
    <w:name w:val="Table Grid"/>
    <w:basedOn w:val="a1"/>
    <w:uiPriority w:val="59"/>
    <w:rsid w:val="00A17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7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4141"/>
  </w:style>
  <w:style w:type="paragraph" w:styleId="a6">
    <w:name w:val="footer"/>
    <w:basedOn w:val="a"/>
    <w:link w:val="a7"/>
    <w:uiPriority w:val="99"/>
    <w:unhideWhenUsed/>
    <w:rsid w:val="00E7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4141"/>
  </w:style>
  <w:style w:type="table" w:styleId="a8">
    <w:name w:val="Table Grid"/>
    <w:basedOn w:val="a1"/>
    <w:uiPriority w:val="59"/>
    <w:rsid w:val="00A17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1qdB5tDseHLTlcWIH8jKsJPHcxmTItILhluCv9bZK98=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OJnEzNC56R1hWgYsYTiqi54mNDmzDuemvED11z4Ittg=</DigestValue>
    </Reference>
  </SignedInfo>
  <SignatureValue>+d1B0zvWmCLXKYlXRXLwduNg+ZFFZUxzG74xrVuzMoncqTL+Z9GNHK/RzzEJRq5a
fOr+/XANEA4smCQ+RuIA3w==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0sf7sMccLvGc4zUFRfYar/lw7cs=
</DigestValue>
      </Reference>
      <Reference URI="/word/settings.xml?ContentType=application/vnd.openxmlformats-officedocument.wordprocessingml.settings+xml">
        <DigestMethod Algorithm="http://www.w3.org/2000/09/xmldsig#sha1"/>
        <DigestValue>fvwDfZwHqpoJ8G/28fPH7O61Jvk=
</DigestValue>
      </Reference>
      <Reference URI="/word/styles.xml?ContentType=application/vnd.openxmlformats-officedocument.wordprocessingml.styles+xml">
        <DigestMethod Algorithm="http://www.w3.org/2000/09/xmldsig#sha1"/>
        <DigestValue>eV6j0bu38SzOj/V2yZbaJOwKyJQ=
</DigestValue>
      </Reference>
      <Reference URI="/word/numbering.xml?ContentType=application/vnd.openxmlformats-officedocument.wordprocessingml.numbering+xml">
        <DigestMethod Algorithm="http://www.w3.org/2000/09/xmldsig#sha1"/>
        <DigestValue>5QR4FXr0JuiCkxktgLLGKoQrBx0=
</DigestValue>
      </Reference>
      <Reference URI="/word/fontTable.xml?ContentType=application/vnd.openxmlformats-officedocument.wordprocessingml.fontTable+xml">
        <DigestMethod Algorithm="http://www.w3.org/2000/09/xmldsig#sha1"/>
        <DigestValue>LXFwyNlpgzaCaMlTWxKoKSFFsWk=
</DigestValue>
      </Reference>
      <Reference URI="/word/stylesWithEffects.xml?ContentType=application/vnd.ms-word.stylesWithEffects+xml">
        <DigestMethod Algorithm="http://www.w3.org/2000/09/xmldsig#sha1"/>
        <DigestValue>+p/JZQOSbsJidBBdvQyNjrtRsBg=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ndnotes.xml?ContentType=application/vnd.openxmlformats-officedocument.wordprocessingml.endnotes+xml">
        <DigestMethod Algorithm="http://www.w3.org/2000/09/xmldsig#sha1"/>
        <DigestValue>qfOShIJIVWeEBABh7TkF0YGXGnQ=
</DigestValue>
      </Reference>
      <Reference URI="/word/document.xml?ContentType=application/vnd.openxmlformats-officedocument.wordprocessingml.document.main+xml">
        <DigestMethod Algorithm="http://www.w3.org/2000/09/xmldsig#sha1"/>
        <DigestValue>pJXZ84ERHSKfWYja2JzcteGl2qI=
</DigestValue>
      </Reference>
      <Reference URI="/word/header1.xml?ContentType=application/vnd.openxmlformats-officedocument.wordprocessingml.header+xml">
        <DigestMethod Algorithm="http://www.w3.org/2000/09/xmldsig#sha1"/>
        <DigestValue>TmF+7PHALzaCl0exbrBxHk+Sk+A=
</DigestValue>
      </Reference>
      <Reference URI="/word/footnotes.xml?ContentType=application/vnd.openxmlformats-officedocument.wordprocessingml.footnotes+xml">
        <DigestMethod Algorithm="http://www.w3.org/2000/09/xmldsig#sha1"/>
        <DigestValue>ezetivpMtfGejSgf1O1FSArCjPI=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eQlcTZ7UBOHybCH+G7YEFYOhIgQ=
</DigestValue>
      </Reference>
    </Manifest>
    <SignatureProperties>
      <SignatureProperty Id="idSignatureTime" Target="#idPackageSignature">
        <mdssi:SignatureTime>
          <mdssi:Format>YYYY-MM-DDThh:mm:ssTZD</mdssi:Format>
          <mdssi:Value>2020-08-20T07:14:32Z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2020-08-20T07:14:32Z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09F4C-3788-4FE5-9BF8-889B62295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12</Pages>
  <Words>3618</Words>
  <Characters>20624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Клименок Наталья Александровна</dc:creator>
  <cp:lastModifiedBy>Гришина Надежда Евгеньевна</cp:lastModifiedBy>
  <cp:revision>5</cp:revision>
  <cp:lastPrinted>2020-05-19T13:19:00Z</cp:lastPrinted>
  <dcterms:created xsi:type="dcterms:W3CDTF">2020-06-17T06:04:00Z</dcterms:created>
  <dcterms:modified xsi:type="dcterms:W3CDTF">2020-08-20T07:14:00Z</dcterms:modified>
</cp:coreProperties>
</file>