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sub_1000"/>
    <w:p w:rsidR="008449AE" w:rsidRPr="008449AE" w:rsidRDefault="002230B7" w:rsidP="008449AE">
      <w:pPr>
        <w:tabs>
          <w:tab w:val="left" w:pos="9781"/>
        </w:tabs>
        <w:ind w:right="77"/>
        <w:jc w:val="center"/>
        <w:rPr>
          <w:rFonts w:ascii="Times New Roman" w:hAnsi="Times New Roman"/>
        </w:rPr>
      </w:pPr>
      <w:r w:rsidRPr="008449AE">
        <w:rPr>
          <w:rFonts w:ascii="Times New Roman" w:hAnsi="Times New Roman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0.1pt" o:ole="" filled="t">
            <v:fill color2="black"/>
            <v:imagedata r:id="rId9" o:title=""/>
          </v:shape>
          <o:OLEObject Type="Embed" ProgID="Word.Picture.8" ShapeID="_x0000_i1025" DrawAspect="Content" ObjectID="_1672130366" r:id="rId10"/>
        </w:objec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8449AE">
        <w:rPr>
          <w:rFonts w:ascii="Times New Roman" w:hAnsi="Times New Roman"/>
          <w:b/>
          <w:bCs/>
          <w:sz w:val="40"/>
          <w:szCs w:val="40"/>
        </w:rPr>
        <w:t xml:space="preserve">     АДМИНИСТРАЦИЯ   ГОРОДА   ПОКАЧИ 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10"/>
        </w:rPr>
      </w:pPr>
    </w:p>
    <w:p w:rsidR="008449AE" w:rsidRPr="00FF1FBD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449AE">
        <w:rPr>
          <w:rFonts w:ascii="Times New Roman" w:hAnsi="Times New Roman"/>
          <w:b/>
          <w:bCs/>
          <w:szCs w:val="29"/>
        </w:rPr>
        <w:t xml:space="preserve">      </w:t>
      </w:r>
      <w:r w:rsidRPr="00FF1FBD">
        <w:rPr>
          <w:rFonts w:ascii="Times New Roman" w:hAnsi="Times New Roman"/>
          <w:b/>
          <w:bCs/>
          <w:sz w:val="24"/>
          <w:szCs w:val="24"/>
        </w:rPr>
        <w:t>ХАНТЫ-МАНСИЙСКОГО АВТОНОМНОГО ОКРУГА - ЮГРЫ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  <w:r w:rsidRPr="008449AE">
        <w:rPr>
          <w:rFonts w:ascii="Times New Roman" w:hAnsi="Times New Roman"/>
          <w:b/>
          <w:bCs/>
          <w:sz w:val="32"/>
          <w:szCs w:val="32"/>
        </w:rPr>
        <w:t xml:space="preserve">        ПОСТАНОВЛЕНИЕ</w:t>
      </w:r>
    </w:p>
    <w:p w:rsidR="008449AE" w:rsidRPr="008449AE" w:rsidRDefault="008449AE" w:rsidP="008449AE">
      <w:pPr>
        <w:ind w:right="305"/>
        <w:jc w:val="center"/>
        <w:rPr>
          <w:rFonts w:ascii="Times New Roman" w:hAnsi="Times New Roman"/>
        </w:rPr>
      </w:pPr>
    </w:p>
    <w:p w:rsidR="008449AE" w:rsidRPr="00923568" w:rsidRDefault="00DF62CA" w:rsidP="00E0104A">
      <w:pPr>
        <w:ind w:firstLine="0"/>
        <w:rPr>
          <w:rFonts w:ascii="Times New Roman" w:hAnsi="Times New Roman"/>
          <w:b/>
          <w:sz w:val="24"/>
          <w:szCs w:val="24"/>
        </w:rPr>
      </w:pPr>
      <w:r w:rsidRPr="00923568">
        <w:rPr>
          <w:rFonts w:ascii="Times New Roman" w:hAnsi="Times New Roman"/>
          <w:b/>
          <w:sz w:val="24"/>
          <w:szCs w:val="24"/>
        </w:rPr>
        <w:t>О</w:t>
      </w:r>
      <w:r w:rsidR="008449AE" w:rsidRPr="00923568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 30.12.2020</w:t>
      </w:r>
      <w:r w:rsidR="008449AE" w:rsidRPr="00923568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EE1813" w:rsidRPr="00923568">
        <w:rPr>
          <w:rFonts w:ascii="Times New Roman" w:hAnsi="Times New Roman"/>
          <w:b/>
          <w:sz w:val="24"/>
          <w:szCs w:val="24"/>
        </w:rPr>
        <w:t xml:space="preserve">       </w:t>
      </w:r>
      <w:r w:rsidR="008449AE" w:rsidRPr="00923568">
        <w:rPr>
          <w:rFonts w:ascii="Times New Roman" w:hAnsi="Times New Roman"/>
          <w:b/>
          <w:sz w:val="24"/>
          <w:szCs w:val="24"/>
        </w:rPr>
        <w:t xml:space="preserve">     </w:t>
      </w:r>
      <w:r w:rsidR="00E0104A" w:rsidRPr="00923568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8449AE" w:rsidRPr="00923568">
        <w:rPr>
          <w:rFonts w:ascii="Times New Roman" w:hAnsi="Times New Roman"/>
          <w:b/>
          <w:sz w:val="24"/>
          <w:szCs w:val="24"/>
        </w:rPr>
        <w:t xml:space="preserve"> </w:t>
      </w:r>
      <w:r w:rsidR="004E48BA" w:rsidRPr="00923568">
        <w:rPr>
          <w:rFonts w:ascii="Times New Roman" w:hAnsi="Times New Roman"/>
          <w:b/>
          <w:sz w:val="24"/>
          <w:szCs w:val="24"/>
        </w:rPr>
        <w:t xml:space="preserve">           </w:t>
      </w:r>
      <w:r w:rsidR="00923568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8449AE" w:rsidRPr="00923568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 xml:space="preserve"> 1144</w:t>
      </w:r>
    </w:p>
    <w:p w:rsidR="008449AE" w:rsidRDefault="008449AE" w:rsidP="008449AE">
      <w:pPr>
        <w:rPr>
          <w:rFonts w:ascii="Times New Roman" w:hAnsi="Times New Roman"/>
          <w:sz w:val="28"/>
          <w:szCs w:val="28"/>
        </w:rPr>
      </w:pPr>
    </w:p>
    <w:tbl>
      <w:tblPr>
        <w:tblStyle w:val="aff9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3A05A8" w:rsidTr="00923568">
        <w:tc>
          <w:tcPr>
            <w:tcW w:w="4536" w:type="dxa"/>
          </w:tcPr>
          <w:p w:rsidR="003A05A8" w:rsidRPr="003A05A8" w:rsidRDefault="00C13DC7" w:rsidP="00C13DC7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C13DC7"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коэффициентов выравнивания, применяемых при расчете </w:t>
            </w:r>
            <w:proofErr w:type="gramStart"/>
            <w:r w:rsidRPr="00C13DC7">
              <w:rPr>
                <w:rFonts w:ascii="Times New Roman" w:hAnsi="Times New Roman"/>
                <w:b/>
                <w:sz w:val="28"/>
                <w:szCs w:val="28"/>
              </w:rPr>
              <w:t>объема финансового обеспечения выполнения муниципального задания</w:t>
            </w:r>
            <w:proofErr w:type="gramEnd"/>
            <w:r w:rsidRPr="00C13DC7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муниципальными учреждениями города Покачи</w:t>
            </w:r>
            <w:r w:rsidR="001760CC">
              <w:rPr>
                <w:rFonts w:ascii="Times New Roman" w:hAnsi="Times New Roman"/>
                <w:b/>
                <w:sz w:val="28"/>
                <w:szCs w:val="28"/>
              </w:rPr>
              <w:t xml:space="preserve"> в 20</w:t>
            </w:r>
            <w:r w:rsidR="0077135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32A0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760CC">
              <w:rPr>
                <w:rFonts w:ascii="Times New Roman" w:hAnsi="Times New Roman"/>
                <w:b/>
                <w:sz w:val="28"/>
                <w:szCs w:val="28"/>
              </w:rPr>
              <w:t xml:space="preserve"> году</w:t>
            </w:r>
            <w:bookmarkStart w:id="1" w:name="_GoBack"/>
            <w:bookmarkEnd w:id="1"/>
          </w:p>
          <w:p w:rsidR="003A05A8" w:rsidRDefault="003A05A8" w:rsidP="003A05A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4C0A" w:rsidRPr="00EE1813" w:rsidRDefault="00B94C0A" w:rsidP="002256ED">
      <w:pPr>
        <w:ind w:firstLine="0"/>
        <w:rPr>
          <w:rFonts w:ascii="Times New Roman" w:hAnsi="Times New Roman"/>
          <w:sz w:val="28"/>
          <w:szCs w:val="28"/>
        </w:rPr>
      </w:pPr>
    </w:p>
    <w:p w:rsidR="005E79DD" w:rsidRPr="00CB391F" w:rsidRDefault="00C13DC7" w:rsidP="002256ED">
      <w:pPr>
        <w:rPr>
          <w:rFonts w:ascii="Times New Roman" w:hAnsi="Times New Roman"/>
          <w:sz w:val="28"/>
          <w:szCs w:val="28"/>
        </w:rPr>
      </w:pPr>
      <w:r w:rsidRPr="00404FCE">
        <w:rPr>
          <w:rFonts w:ascii="Times New Roman" w:hAnsi="Times New Roman"/>
          <w:sz w:val="28"/>
          <w:szCs w:val="28"/>
        </w:rPr>
        <w:t xml:space="preserve">В соответствии с частью 4 статьи 69.2 Бюджетного кодекса Российской Федерации, пунктом </w:t>
      </w:r>
      <w:r>
        <w:rPr>
          <w:rFonts w:ascii="Times New Roman" w:hAnsi="Times New Roman"/>
          <w:sz w:val="28"/>
          <w:szCs w:val="28"/>
        </w:rPr>
        <w:t>7</w:t>
      </w:r>
      <w:r w:rsidRPr="00404FCE">
        <w:rPr>
          <w:rFonts w:ascii="Times New Roman" w:hAnsi="Times New Roman"/>
          <w:sz w:val="28"/>
          <w:szCs w:val="28"/>
        </w:rPr>
        <w:t xml:space="preserve"> части </w:t>
      </w:r>
      <w:r>
        <w:rPr>
          <w:rFonts w:ascii="Times New Roman" w:hAnsi="Times New Roman"/>
          <w:sz w:val="28"/>
          <w:szCs w:val="28"/>
        </w:rPr>
        <w:t>4</w:t>
      </w:r>
      <w:r w:rsidRPr="00404FCE">
        <w:rPr>
          <w:rFonts w:ascii="Times New Roman" w:hAnsi="Times New Roman"/>
          <w:sz w:val="28"/>
          <w:szCs w:val="28"/>
        </w:rPr>
        <w:t xml:space="preserve"> статьи 2 Порядка финансового обеспечения выполнения муниципального задания </w:t>
      </w:r>
      <w:proofErr w:type="gramStart"/>
      <w:r w:rsidRPr="00404FCE">
        <w:rPr>
          <w:rFonts w:ascii="Times New Roman" w:hAnsi="Times New Roman"/>
          <w:sz w:val="28"/>
          <w:szCs w:val="28"/>
        </w:rPr>
        <w:t>муниципальными автономными</w:t>
      </w:r>
      <w:proofErr w:type="gramEnd"/>
      <w:r w:rsidRPr="00404FCE">
        <w:rPr>
          <w:rFonts w:ascii="Times New Roman" w:hAnsi="Times New Roman"/>
          <w:sz w:val="28"/>
          <w:szCs w:val="28"/>
        </w:rPr>
        <w:t xml:space="preserve"> и бюджетными учреждениями города Покачи, утвержденного постановлением администрации города Покачи от 11.03.2019  № 223</w:t>
      </w:r>
      <w:r w:rsidR="005E79DD" w:rsidRPr="00CB391F">
        <w:rPr>
          <w:rFonts w:ascii="Times New Roman" w:hAnsi="Times New Roman"/>
          <w:sz w:val="28"/>
          <w:szCs w:val="28"/>
        </w:rPr>
        <w:t>:</w:t>
      </w:r>
    </w:p>
    <w:p w:rsidR="00C13DC7" w:rsidRPr="00021D10" w:rsidRDefault="00C13DC7" w:rsidP="00C13DC7">
      <w:pPr>
        <w:pStyle w:val="affa"/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D10">
        <w:rPr>
          <w:rFonts w:ascii="Times New Roman" w:hAnsi="Times New Roman" w:cs="Times New Roman"/>
          <w:sz w:val="28"/>
          <w:szCs w:val="28"/>
        </w:rPr>
        <w:t xml:space="preserve">Утвердить коэффициенты выравнивания, применяемые при расчете </w:t>
      </w:r>
      <w:proofErr w:type="gramStart"/>
      <w:r w:rsidRPr="00021D10">
        <w:rPr>
          <w:rFonts w:ascii="Times New Roman" w:hAnsi="Times New Roman" w:cs="Times New Roman"/>
          <w:sz w:val="28"/>
          <w:szCs w:val="28"/>
        </w:rPr>
        <w:t>объема финансового обеспечения выполнения муниципального задания</w:t>
      </w:r>
      <w:proofErr w:type="gramEnd"/>
      <w:r w:rsidRPr="00021D10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 города Покачи </w:t>
      </w:r>
      <w:r w:rsidR="001760CC">
        <w:rPr>
          <w:rFonts w:ascii="Times New Roman" w:hAnsi="Times New Roman" w:cs="Times New Roman"/>
          <w:sz w:val="28"/>
          <w:szCs w:val="28"/>
        </w:rPr>
        <w:t>в 20</w:t>
      </w:r>
      <w:r w:rsidR="00771352">
        <w:rPr>
          <w:rFonts w:ascii="Times New Roman" w:hAnsi="Times New Roman" w:cs="Times New Roman"/>
          <w:sz w:val="28"/>
          <w:szCs w:val="28"/>
        </w:rPr>
        <w:t>2</w:t>
      </w:r>
      <w:r w:rsidR="00932A0A">
        <w:rPr>
          <w:rFonts w:ascii="Times New Roman" w:hAnsi="Times New Roman" w:cs="Times New Roman"/>
          <w:sz w:val="28"/>
          <w:szCs w:val="28"/>
        </w:rPr>
        <w:t>1</w:t>
      </w:r>
      <w:r w:rsidR="001760CC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021D10">
        <w:rPr>
          <w:rFonts w:ascii="Times New Roman" w:hAnsi="Times New Roman" w:cs="Times New Roman"/>
          <w:bCs/>
          <w:sz w:val="28"/>
          <w:szCs w:val="28"/>
        </w:rPr>
        <w:t>согласно приложени</w:t>
      </w:r>
      <w:r w:rsidR="001706D1">
        <w:rPr>
          <w:rFonts w:ascii="Times New Roman" w:hAnsi="Times New Roman" w:cs="Times New Roman"/>
          <w:bCs/>
          <w:sz w:val="28"/>
          <w:szCs w:val="28"/>
        </w:rPr>
        <w:t>ю</w:t>
      </w:r>
      <w:r w:rsidRPr="00021D10">
        <w:rPr>
          <w:rFonts w:ascii="Times New Roman" w:hAnsi="Times New Roman" w:cs="Times New Roman"/>
          <w:bCs/>
          <w:sz w:val="28"/>
          <w:szCs w:val="28"/>
        </w:rPr>
        <w:t xml:space="preserve"> к настоящему </w:t>
      </w:r>
      <w:r>
        <w:rPr>
          <w:rFonts w:ascii="Times New Roman" w:hAnsi="Times New Roman"/>
          <w:bCs/>
          <w:sz w:val="28"/>
          <w:szCs w:val="28"/>
        </w:rPr>
        <w:t>постановлению</w:t>
      </w:r>
      <w:r w:rsidRPr="00021D10">
        <w:rPr>
          <w:rFonts w:ascii="Times New Roman" w:hAnsi="Times New Roman" w:cs="Times New Roman"/>
          <w:bCs/>
          <w:sz w:val="28"/>
          <w:szCs w:val="28"/>
        </w:rPr>
        <w:t>.</w:t>
      </w:r>
    </w:p>
    <w:p w:rsidR="00360EE2" w:rsidRDefault="00360EE2" w:rsidP="00360EE2">
      <w:pPr>
        <w:pStyle w:val="affb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6C3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с 01 января 2021 года</w:t>
      </w:r>
      <w:r w:rsidRPr="007126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0EE2" w:rsidRPr="007126C3" w:rsidRDefault="00360EE2" w:rsidP="00360EE2">
      <w:pPr>
        <w:pStyle w:val="affb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со дня подписания и до 01 января 2021 года настоящее постановление применяется 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обеспечения исполнения бюджета 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Покачи в очередном 2021 году.</w:t>
      </w:r>
    </w:p>
    <w:p w:rsidR="002F4815" w:rsidRPr="00311872" w:rsidRDefault="002256ED" w:rsidP="00C13DC7">
      <w:pPr>
        <w:numPr>
          <w:ilvl w:val="0"/>
          <w:numId w:val="10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31187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1872">
        <w:rPr>
          <w:rFonts w:ascii="Times New Roman" w:hAnsi="Times New Roman"/>
          <w:sz w:val="28"/>
          <w:szCs w:val="28"/>
        </w:rPr>
        <w:t xml:space="preserve"> выполнением постановления возложить на </w:t>
      </w:r>
      <w:r w:rsidR="00082EA1" w:rsidRPr="00311872">
        <w:rPr>
          <w:rFonts w:ascii="Times New Roman" w:hAnsi="Times New Roman"/>
          <w:sz w:val="28"/>
          <w:szCs w:val="28"/>
        </w:rPr>
        <w:t xml:space="preserve">первого </w:t>
      </w:r>
      <w:r w:rsidRPr="00311872">
        <w:rPr>
          <w:rFonts w:ascii="Times New Roman" w:hAnsi="Times New Roman"/>
          <w:sz w:val="28"/>
          <w:szCs w:val="28"/>
        </w:rPr>
        <w:t xml:space="preserve">заместителя главы города Покачи А.Е. </w:t>
      </w:r>
      <w:proofErr w:type="spellStart"/>
      <w:r w:rsidRPr="00311872">
        <w:rPr>
          <w:rFonts w:ascii="Times New Roman" w:hAnsi="Times New Roman"/>
          <w:sz w:val="28"/>
          <w:szCs w:val="28"/>
        </w:rPr>
        <w:t>Ходулапову</w:t>
      </w:r>
      <w:proofErr w:type="spellEnd"/>
      <w:r w:rsidR="0000657B" w:rsidRPr="00311872">
        <w:rPr>
          <w:rFonts w:ascii="Times New Roman" w:hAnsi="Times New Roman"/>
          <w:sz w:val="28"/>
          <w:szCs w:val="28"/>
        </w:rPr>
        <w:t>.</w:t>
      </w:r>
    </w:p>
    <w:p w:rsidR="002256ED" w:rsidRPr="00EE1813" w:rsidRDefault="002256ED" w:rsidP="008449AE">
      <w:pPr>
        <w:rPr>
          <w:rFonts w:ascii="Times New Roman" w:hAnsi="Times New Roman"/>
          <w:sz w:val="28"/>
          <w:szCs w:val="28"/>
        </w:rPr>
      </w:pPr>
    </w:p>
    <w:p w:rsidR="00FB4274" w:rsidRPr="00EE1813" w:rsidRDefault="00FB4274" w:rsidP="008449AE">
      <w:pPr>
        <w:rPr>
          <w:rFonts w:ascii="Times New Roman" w:hAnsi="Times New Roman"/>
          <w:sz w:val="28"/>
          <w:szCs w:val="28"/>
        </w:rPr>
      </w:pPr>
    </w:p>
    <w:p w:rsidR="00483635" w:rsidRPr="00EE1813" w:rsidRDefault="00483635" w:rsidP="008449AE">
      <w:pPr>
        <w:rPr>
          <w:rFonts w:ascii="Times New Roman" w:hAnsi="Times New Roman"/>
          <w:sz w:val="28"/>
          <w:szCs w:val="28"/>
        </w:rPr>
      </w:pPr>
    </w:p>
    <w:p w:rsidR="00496F4A" w:rsidRPr="00EE1813" w:rsidRDefault="004E48BA" w:rsidP="00FC3736">
      <w:pPr>
        <w:tabs>
          <w:tab w:val="left" w:pos="8164"/>
        </w:tabs>
        <w:ind w:firstLine="0"/>
        <w:rPr>
          <w:rFonts w:ascii="Times New Roman" w:hAnsi="Times New Roman"/>
          <w:b/>
          <w:sz w:val="28"/>
          <w:szCs w:val="28"/>
        </w:rPr>
      </w:pPr>
      <w:r w:rsidRPr="00C13DC7">
        <w:rPr>
          <w:rFonts w:ascii="Times New Roman" w:hAnsi="Times New Roman"/>
          <w:b/>
          <w:sz w:val="28"/>
          <w:szCs w:val="28"/>
        </w:rPr>
        <w:t>Глава города Покачи</w:t>
      </w:r>
      <w:r w:rsidR="00FB4274" w:rsidRPr="00C13DC7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Pr="00C13DC7">
        <w:rPr>
          <w:rFonts w:ascii="Times New Roman" w:hAnsi="Times New Roman"/>
          <w:b/>
          <w:sz w:val="28"/>
          <w:szCs w:val="28"/>
        </w:rPr>
        <w:t xml:space="preserve">                                   В.И. Степура</w:t>
      </w:r>
    </w:p>
    <w:bookmarkEnd w:id="0"/>
    <w:p w:rsidR="00496F4A" w:rsidRPr="0076075F" w:rsidRDefault="00496F4A" w:rsidP="00B7480C">
      <w:pPr>
        <w:ind w:left="6237" w:firstLine="0"/>
        <w:jc w:val="right"/>
        <w:rPr>
          <w:rFonts w:ascii="Times New Roman" w:hAnsi="Times New Roman"/>
          <w:sz w:val="26"/>
          <w:szCs w:val="26"/>
        </w:rPr>
      </w:pPr>
    </w:p>
    <w:p w:rsidR="00496F4A" w:rsidRPr="008A02DE" w:rsidRDefault="00496F4A" w:rsidP="00B7480C">
      <w:pPr>
        <w:ind w:left="6237" w:firstLine="0"/>
        <w:jc w:val="right"/>
        <w:rPr>
          <w:rFonts w:ascii="Times New Roman" w:hAnsi="Times New Roman"/>
        </w:rPr>
      </w:pPr>
    </w:p>
    <w:sectPr w:rsidR="00496F4A" w:rsidRPr="008A02DE" w:rsidSect="004E48BA">
      <w:headerReference w:type="even" r:id="rId11"/>
      <w:headerReference w:type="default" r:id="rId12"/>
      <w:pgSz w:w="11905" w:h="16837"/>
      <w:pgMar w:top="28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91F" w:rsidRDefault="00CB391F">
      <w:r>
        <w:separator/>
      </w:r>
    </w:p>
  </w:endnote>
  <w:endnote w:type="continuationSeparator" w:id="0">
    <w:p w:rsidR="00CB391F" w:rsidRDefault="00CB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91F" w:rsidRDefault="00CB391F">
      <w:r>
        <w:separator/>
      </w:r>
    </w:p>
  </w:footnote>
  <w:footnote w:type="continuationSeparator" w:id="0">
    <w:p w:rsidR="00CB391F" w:rsidRDefault="00CB3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91F" w:rsidRDefault="00CB391F" w:rsidP="00F32238">
    <w:pPr>
      <w:pStyle w:val="aff2"/>
      <w:framePr w:wrap="around" w:vAnchor="text" w:hAnchor="margin" w:xAlign="center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separate"/>
    </w:r>
    <w:r>
      <w:rPr>
        <w:rStyle w:val="aff4"/>
        <w:noProof/>
      </w:rPr>
      <w:t>1</w:t>
    </w:r>
    <w:r>
      <w:rPr>
        <w:rStyle w:val="aff4"/>
      </w:rPr>
      <w:fldChar w:fldCharType="end"/>
    </w:r>
  </w:p>
  <w:p w:rsidR="00CB391F" w:rsidRDefault="00CB391F" w:rsidP="005109D8">
    <w:pPr>
      <w:pStyle w:val="af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91F" w:rsidRDefault="00CB391F" w:rsidP="00F32238">
    <w:pPr>
      <w:pStyle w:val="aff2"/>
      <w:framePr w:wrap="around" w:vAnchor="text" w:hAnchor="margin" w:xAlign="center" w:y="1"/>
      <w:rPr>
        <w:rStyle w:val="aff4"/>
      </w:rPr>
    </w:pPr>
  </w:p>
  <w:p w:rsidR="00CB391F" w:rsidRDefault="00CB391F" w:rsidP="00F32238">
    <w:pPr>
      <w:pStyle w:val="aff2"/>
      <w:framePr w:wrap="around" w:vAnchor="text" w:hAnchor="margin" w:xAlign="center" w:y="1"/>
      <w:rPr>
        <w:rStyle w:val="aff4"/>
      </w:rPr>
    </w:pPr>
  </w:p>
  <w:p w:rsidR="00CB391F" w:rsidRDefault="00CB391F" w:rsidP="005109D8">
    <w:pPr>
      <w:pStyle w:val="aff2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BEE"/>
    <w:multiLevelType w:val="hybridMultilevel"/>
    <w:tmpl w:val="0EFE6FE6"/>
    <w:lvl w:ilvl="0" w:tplc="C8EECAB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35012"/>
    <w:multiLevelType w:val="hybridMultilevel"/>
    <w:tmpl w:val="3236A23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7690A7E"/>
    <w:multiLevelType w:val="hybridMultilevel"/>
    <w:tmpl w:val="03C296F4"/>
    <w:lvl w:ilvl="0" w:tplc="8424D66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63642E2"/>
    <w:multiLevelType w:val="hybridMultilevel"/>
    <w:tmpl w:val="0E808DDA"/>
    <w:lvl w:ilvl="0" w:tplc="F2DEEC7C">
      <w:start w:val="37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D4092E"/>
    <w:multiLevelType w:val="hybridMultilevel"/>
    <w:tmpl w:val="C1DEE83A"/>
    <w:lvl w:ilvl="0" w:tplc="5380BC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1FC3347D"/>
    <w:multiLevelType w:val="hybridMultilevel"/>
    <w:tmpl w:val="3BBAB9DC"/>
    <w:lvl w:ilvl="0" w:tplc="B9B6FAF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20127A73"/>
    <w:multiLevelType w:val="hybridMultilevel"/>
    <w:tmpl w:val="A382554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A581A5A"/>
    <w:multiLevelType w:val="hybridMultilevel"/>
    <w:tmpl w:val="D80005C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C9D4FD6"/>
    <w:multiLevelType w:val="hybridMultilevel"/>
    <w:tmpl w:val="3CB20460"/>
    <w:lvl w:ilvl="0" w:tplc="EA48838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3E190CCE"/>
    <w:multiLevelType w:val="hybridMultilevel"/>
    <w:tmpl w:val="AF4A496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41650FA8"/>
    <w:multiLevelType w:val="hybridMultilevel"/>
    <w:tmpl w:val="24A4299E"/>
    <w:lvl w:ilvl="0" w:tplc="1D1C26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CE81D68"/>
    <w:multiLevelType w:val="multilevel"/>
    <w:tmpl w:val="CC2C709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2">
    <w:nsid w:val="54627FBD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DE42C2D"/>
    <w:multiLevelType w:val="hybridMultilevel"/>
    <w:tmpl w:val="93E42C18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727410FE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274227A"/>
    <w:multiLevelType w:val="hybridMultilevel"/>
    <w:tmpl w:val="D8782C0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768C30A4"/>
    <w:multiLevelType w:val="hybridMultilevel"/>
    <w:tmpl w:val="5EDE0516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3"/>
  </w:num>
  <w:num w:numId="5">
    <w:abstractNumId w:val="14"/>
  </w:num>
  <w:num w:numId="6">
    <w:abstractNumId w:val="0"/>
  </w:num>
  <w:num w:numId="7">
    <w:abstractNumId w:val="3"/>
  </w:num>
  <w:num w:numId="8">
    <w:abstractNumId w:val="8"/>
  </w:num>
  <w:num w:numId="9">
    <w:abstractNumId w:val="12"/>
  </w:num>
  <w:num w:numId="10">
    <w:abstractNumId w:val="9"/>
  </w:num>
  <w:num w:numId="11">
    <w:abstractNumId w:val="16"/>
  </w:num>
  <w:num w:numId="12">
    <w:abstractNumId w:val="7"/>
  </w:num>
  <w:num w:numId="13">
    <w:abstractNumId w:val="15"/>
  </w:num>
  <w:num w:numId="14">
    <w:abstractNumId w:val="1"/>
  </w:num>
  <w:num w:numId="15">
    <w:abstractNumId w:val="5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700D4"/>
    <w:rsid w:val="00000663"/>
    <w:rsid w:val="00005BC7"/>
    <w:rsid w:val="0000657B"/>
    <w:rsid w:val="0001275A"/>
    <w:rsid w:val="00021D10"/>
    <w:rsid w:val="000253F4"/>
    <w:rsid w:val="0005379A"/>
    <w:rsid w:val="00056BEE"/>
    <w:rsid w:val="000609CB"/>
    <w:rsid w:val="000643D1"/>
    <w:rsid w:val="000662EF"/>
    <w:rsid w:val="00082EA1"/>
    <w:rsid w:val="00097CCC"/>
    <w:rsid w:val="000A22A9"/>
    <w:rsid w:val="000A7450"/>
    <w:rsid w:val="000B0B0D"/>
    <w:rsid w:val="000D5E03"/>
    <w:rsid w:val="000D717D"/>
    <w:rsid w:val="000D7955"/>
    <w:rsid w:val="000E4FE2"/>
    <w:rsid w:val="000E59B0"/>
    <w:rsid w:val="000E6AE8"/>
    <w:rsid w:val="000E78C4"/>
    <w:rsid w:val="00107DE8"/>
    <w:rsid w:val="0012210B"/>
    <w:rsid w:val="00123BC7"/>
    <w:rsid w:val="00157F55"/>
    <w:rsid w:val="00162CE0"/>
    <w:rsid w:val="001706D1"/>
    <w:rsid w:val="001760CC"/>
    <w:rsid w:val="00184D1C"/>
    <w:rsid w:val="00187BB1"/>
    <w:rsid w:val="00190606"/>
    <w:rsid w:val="001914FF"/>
    <w:rsid w:val="001B114D"/>
    <w:rsid w:val="001C482C"/>
    <w:rsid w:val="001C6EFF"/>
    <w:rsid w:val="00207B2E"/>
    <w:rsid w:val="002148C9"/>
    <w:rsid w:val="002230B7"/>
    <w:rsid w:val="002256ED"/>
    <w:rsid w:val="002274DD"/>
    <w:rsid w:val="00262888"/>
    <w:rsid w:val="002650CC"/>
    <w:rsid w:val="0026756C"/>
    <w:rsid w:val="00293D22"/>
    <w:rsid w:val="0029774E"/>
    <w:rsid w:val="002A1A5E"/>
    <w:rsid w:val="002A3B7F"/>
    <w:rsid w:val="002A6588"/>
    <w:rsid w:val="002B3A0F"/>
    <w:rsid w:val="002C3422"/>
    <w:rsid w:val="002E1A92"/>
    <w:rsid w:val="002F3503"/>
    <w:rsid w:val="002F4815"/>
    <w:rsid w:val="00303CDD"/>
    <w:rsid w:val="00311872"/>
    <w:rsid w:val="003267A8"/>
    <w:rsid w:val="00330B6C"/>
    <w:rsid w:val="00330E51"/>
    <w:rsid w:val="003353C6"/>
    <w:rsid w:val="00341404"/>
    <w:rsid w:val="003455BB"/>
    <w:rsid w:val="00360EE2"/>
    <w:rsid w:val="0036690C"/>
    <w:rsid w:val="00396F63"/>
    <w:rsid w:val="003A05A8"/>
    <w:rsid w:val="003A1F71"/>
    <w:rsid w:val="003A5140"/>
    <w:rsid w:val="003B6A02"/>
    <w:rsid w:val="003C0ADE"/>
    <w:rsid w:val="003E1516"/>
    <w:rsid w:val="003F1ED7"/>
    <w:rsid w:val="00400195"/>
    <w:rsid w:val="00404FCE"/>
    <w:rsid w:val="00442F84"/>
    <w:rsid w:val="0044571A"/>
    <w:rsid w:val="00461E54"/>
    <w:rsid w:val="004645CB"/>
    <w:rsid w:val="0047658E"/>
    <w:rsid w:val="00483635"/>
    <w:rsid w:val="00491F67"/>
    <w:rsid w:val="00496F4A"/>
    <w:rsid w:val="004D135A"/>
    <w:rsid w:val="004E48BA"/>
    <w:rsid w:val="004F091D"/>
    <w:rsid w:val="004F4E0A"/>
    <w:rsid w:val="005038FE"/>
    <w:rsid w:val="005109D8"/>
    <w:rsid w:val="00514125"/>
    <w:rsid w:val="0054352B"/>
    <w:rsid w:val="00550D6E"/>
    <w:rsid w:val="00552E4D"/>
    <w:rsid w:val="00555124"/>
    <w:rsid w:val="005678EA"/>
    <w:rsid w:val="00575F6F"/>
    <w:rsid w:val="0058016B"/>
    <w:rsid w:val="00582847"/>
    <w:rsid w:val="00586562"/>
    <w:rsid w:val="005A186D"/>
    <w:rsid w:val="005B19AA"/>
    <w:rsid w:val="005D57A8"/>
    <w:rsid w:val="005E3864"/>
    <w:rsid w:val="005E79DD"/>
    <w:rsid w:val="0061636B"/>
    <w:rsid w:val="00633194"/>
    <w:rsid w:val="0063334A"/>
    <w:rsid w:val="00643547"/>
    <w:rsid w:val="00650E2B"/>
    <w:rsid w:val="006A5D63"/>
    <w:rsid w:val="006C47DB"/>
    <w:rsid w:val="0071135E"/>
    <w:rsid w:val="007126C3"/>
    <w:rsid w:val="00744F0C"/>
    <w:rsid w:val="0076075F"/>
    <w:rsid w:val="007700D4"/>
    <w:rsid w:val="00771352"/>
    <w:rsid w:val="00780DFC"/>
    <w:rsid w:val="0079425B"/>
    <w:rsid w:val="00796939"/>
    <w:rsid w:val="007A7719"/>
    <w:rsid w:val="007B237E"/>
    <w:rsid w:val="007B29D3"/>
    <w:rsid w:val="007B5922"/>
    <w:rsid w:val="007D024E"/>
    <w:rsid w:val="007E21FF"/>
    <w:rsid w:val="00821748"/>
    <w:rsid w:val="008249C8"/>
    <w:rsid w:val="00831276"/>
    <w:rsid w:val="008449AE"/>
    <w:rsid w:val="00845885"/>
    <w:rsid w:val="008479AA"/>
    <w:rsid w:val="00856EB5"/>
    <w:rsid w:val="00860848"/>
    <w:rsid w:val="0086456E"/>
    <w:rsid w:val="008732D1"/>
    <w:rsid w:val="00892276"/>
    <w:rsid w:val="008A02DE"/>
    <w:rsid w:val="008C6A57"/>
    <w:rsid w:val="008D4D9A"/>
    <w:rsid w:val="008E1A4D"/>
    <w:rsid w:val="008F3C2A"/>
    <w:rsid w:val="00917D1F"/>
    <w:rsid w:val="00923568"/>
    <w:rsid w:val="00930175"/>
    <w:rsid w:val="00932A0A"/>
    <w:rsid w:val="00945037"/>
    <w:rsid w:val="00951F79"/>
    <w:rsid w:val="00952F60"/>
    <w:rsid w:val="00957A0F"/>
    <w:rsid w:val="009603A8"/>
    <w:rsid w:val="00960D86"/>
    <w:rsid w:val="00972C46"/>
    <w:rsid w:val="009857F0"/>
    <w:rsid w:val="00996DDD"/>
    <w:rsid w:val="00997BEB"/>
    <w:rsid w:val="009A4D2E"/>
    <w:rsid w:val="009B74C9"/>
    <w:rsid w:val="009C2939"/>
    <w:rsid w:val="009C6C1C"/>
    <w:rsid w:val="009E1E04"/>
    <w:rsid w:val="009E5672"/>
    <w:rsid w:val="009F39F4"/>
    <w:rsid w:val="00A10ADD"/>
    <w:rsid w:val="00A12E1D"/>
    <w:rsid w:val="00A27EFE"/>
    <w:rsid w:val="00A43EF2"/>
    <w:rsid w:val="00A65936"/>
    <w:rsid w:val="00A73F25"/>
    <w:rsid w:val="00A9063A"/>
    <w:rsid w:val="00AA70D1"/>
    <w:rsid w:val="00AB1EF1"/>
    <w:rsid w:val="00AD1478"/>
    <w:rsid w:val="00AF6A21"/>
    <w:rsid w:val="00AF6BCC"/>
    <w:rsid w:val="00AF74D7"/>
    <w:rsid w:val="00B04771"/>
    <w:rsid w:val="00B04BC3"/>
    <w:rsid w:val="00B0579D"/>
    <w:rsid w:val="00B236D7"/>
    <w:rsid w:val="00B254B6"/>
    <w:rsid w:val="00B30493"/>
    <w:rsid w:val="00B43F72"/>
    <w:rsid w:val="00B50B00"/>
    <w:rsid w:val="00B531BC"/>
    <w:rsid w:val="00B56A3F"/>
    <w:rsid w:val="00B61704"/>
    <w:rsid w:val="00B61DD2"/>
    <w:rsid w:val="00B741B8"/>
    <w:rsid w:val="00B7480C"/>
    <w:rsid w:val="00B838EB"/>
    <w:rsid w:val="00B87696"/>
    <w:rsid w:val="00B94C0A"/>
    <w:rsid w:val="00BA3805"/>
    <w:rsid w:val="00BA4380"/>
    <w:rsid w:val="00BB2869"/>
    <w:rsid w:val="00BB5000"/>
    <w:rsid w:val="00BC4D61"/>
    <w:rsid w:val="00BC4E5E"/>
    <w:rsid w:val="00BD68D2"/>
    <w:rsid w:val="00BE0354"/>
    <w:rsid w:val="00BF41BB"/>
    <w:rsid w:val="00BF53F5"/>
    <w:rsid w:val="00C013B0"/>
    <w:rsid w:val="00C1145F"/>
    <w:rsid w:val="00C13DC7"/>
    <w:rsid w:val="00C21663"/>
    <w:rsid w:val="00C3365F"/>
    <w:rsid w:val="00C3526B"/>
    <w:rsid w:val="00C35BBD"/>
    <w:rsid w:val="00C41A59"/>
    <w:rsid w:val="00C46D09"/>
    <w:rsid w:val="00C532D8"/>
    <w:rsid w:val="00C75E57"/>
    <w:rsid w:val="00CA6245"/>
    <w:rsid w:val="00CB391F"/>
    <w:rsid w:val="00CC6CAD"/>
    <w:rsid w:val="00D02622"/>
    <w:rsid w:val="00D162D5"/>
    <w:rsid w:val="00D2246D"/>
    <w:rsid w:val="00D40563"/>
    <w:rsid w:val="00D40A5C"/>
    <w:rsid w:val="00DA3FA5"/>
    <w:rsid w:val="00DB572B"/>
    <w:rsid w:val="00DB7998"/>
    <w:rsid w:val="00DD74EE"/>
    <w:rsid w:val="00DE0551"/>
    <w:rsid w:val="00DF62CA"/>
    <w:rsid w:val="00E00328"/>
    <w:rsid w:val="00E0104A"/>
    <w:rsid w:val="00E2736B"/>
    <w:rsid w:val="00E36F54"/>
    <w:rsid w:val="00E443EA"/>
    <w:rsid w:val="00E64B94"/>
    <w:rsid w:val="00E73440"/>
    <w:rsid w:val="00E74A75"/>
    <w:rsid w:val="00E923F8"/>
    <w:rsid w:val="00EA1069"/>
    <w:rsid w:val="00EA5EDB"/>
    <w:rsid w:val="00EB0973"/>
    <w:rsid w:val="00EE0322"/>
    <w:rsid w:val="00EE1813"/>
    <w:rsid w:val="00EE507E"/>
    <w:rsid w:val="00EE7B68"/>
    <w:rsid w:val="00EF347C"/>
    <w:rsid w:val="00F07ECF"/>
    <w:rsid w:val="00F12390"/>
    <w:rsid w:val="00F173CD"/>
    <w:rsid w:val="00F32238"/>
    <w:rsid w:val="00F36D96"/>
    <w:rsid w:val="00F40923"/>
    <w:rsid w:val="00F53A61"/>
    <w:rsid w:val="00F65EDC"/>
    <w:rsid w:val="00F678C5"/>
    <w:rsid w:val="00F77DEE"/>
    <w:rsid w:val="00F87F3D"/>
    <w:rsid w:val="00FB3591"/>
    <w:rsid w:val="00FB4274"/>
    <w:rsid w:val="00FB5985"/>
    <w:rsid w:val="00FC3736"/>
    <w:rsid w:val="00FC442E"/>
    <w:rsid w:val="00FD1646"/>
    <w:rsid w:val="00FE1223"/>
    <w:rsid w:val="00FE168D"/>
    <w:rsid w:val="00FF1FBD"/>
    <w:rsid w:val="00FF5AD1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Pr>
      <w:u w:val="single"/>
    </w:rPr>
  </w:style>
  <w:style w:type="paragraph" w:customStyle="1" w:styleId="a9">
    <w:name w:val="Интерфейс"/>
    <w:basedOn w:val="a"/>
    <w:next w:val="a"/>
    <w:uiPriority w:val="99"/>
    <w:rPr>
      <w:rFonts w:cs="Arial"/>
      <w:color w:val="D4D0C8"/>
    </w:rPr>
  </w:style>
  <w:style w:type="paragraph" w:customStyle="1" w:styleId="aa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pPr>
      <w:ind w:firstLine="0"/>
    </w:pPr>
  </w:style>
  <w:style w:type="paragraph" w:customStyle="1" w:styleId="af5">
    <w:name w:val="Объект"/>
    <w:basedOn w:val="a"/>
    <w:next w:val="a"/>
    <w:uiPriority w:val="99"/>
    <w:rPr>
      <w:rFonts w:ascii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pPr>
      <w:ind w:left="140"/>
    </w:pPr>
  </w:style>
  <w:style w:type="character" w:customStyle="1" w:styleId="af8">
    <w:name w:val="Опечатки"/>
    <w:uiPriority w:val="99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pPr>
      <w:ind w:firstLine="0"/>
      <w:jc w:val="left"/>
    </w:pPr>
  </w:style>
  <w:style w:type="character" w:customStyle="1" w:styleId="aff1">
    <w:name w:val="Утратил силу"/>
    <w:basedOn w:val="a3"/>
    <w:uiPriority w:val="99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5109D8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Pr>
      <w:rFonts w:ascii="Arial" w:hAnsi="Arial" w:cs="Times New Roman"/>
      <w:sz w:val="20"/>
      <w:szCs w:val="20"/>
    </w:rPr>
  </w:style>
  <w:style w:type="character" w:styleId="aff4">
    <w:name w:val="page number"/>
    <w:basedOn w:val="a0"/>
    <w:uiPriority w:val="99"/>
    <w:rsid w:val="005109D8"/>
    <w:rPr>
      <w:rFonts w:cs="Times New Roman"/>
    </w:rPr>
  </w:style>
  <w:style w:type="paragraph" w:styleId="aff5">
    <w:name w:val="footer"/>
    <w:basedOn w:val="a"/>
    <w:link w:val="aff6"/>
    <w:uiPriority w:val="99"/>
    <w:unhideWhenUsed/>
    <w:rsid w:val="00A73F2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A73F25"/>
    <w:rPr>
      <w:rFonts w:ascii="Arial" w:hAnsi="Arial" w:cs="Times New Roman"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1B114D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1B114D"/>
    <w:rPr>
      <w:rFonts w:ascii="Tahoma" w:hAnsi="Tahoma" w:cs="Tahoma"/>
      <w:sz w:val="16"/>
      <w:szCs w:val="16"/>
    </w:rPr>
  </w:style>
  <w:style w:type="table" w:styleId="aff9">
    <w:name w:val="Table Grid"/>
    <w:basedOn w:val="a1"/>
    <w:uiPriority w:val="59"/>
    <w:rsid w:val="004F0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List Paragraph"/>
    <w:basedOn w:val="a"/>
    <w:uiPriority w:val="34"/>
    <w:qFormat/>
    <w:rsid w:val="00B61DD2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hAnsiTheme="minorHAnsi" w:cstheme="minorBidi"/>
      <w:sz w:val="22"/>
      <w:szCs w:val="22"/>
      <w:lang w:eastAsia="en-US"/>
    </w:rPr>
  </w:style>
  <w:style w:type="paragraph" w:styleId="affb">
    <w:name w:val="No Spacing"/>
    <w:uiPriority w:val="1"/>
    <w:qFormat/>
    <w:rsid w:val="00360EE2"/>
    <w:rPr>
      <w:rFonts w:ascii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32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B450A-E07D-48BC-B59E-D11800636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1286</Characters>
  <Application>Microsoft Office Word</Application>
  <DocSecurity>0</DocSecurity>
  <Lines>10</Lines>
  <Paragraphs>2</Paragraphs>
  <ScaleCrop>false</ScaleCrop>
  <Company>НПП "Гарант-Сервис"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Гришина Наджеда Евгеньевна</cp:lastModifiedBy>
  <cp:revision>3</cp:revision>
  <cp:lastPrinted>2019-10-23T04:41:00Z</cp:lastPrinted>
  <dcterms:created xsi:type="dcterms:W3CDTF">2020-12-29T11:27:00Z</dcterms:created>
  <dcterms:modified xsi:type="dcterms:W3CDTF">2021-01-14T06:53:00Z</dcterms:modified>
</cp:coreProperties>
</file>